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jc w:val="center"/>
        <w:rPr>
          <w:rFonts w:hint="eastAsia" w:ascii="宋体" w:hAnsi="宋体" w:eastAsia="宋体" w:cs="宋体"/>
          <w:b/>
          <w:bCs/>
          <w:i w:val="0"/>
          <w:iCs w:val="0"/>
          <w:caps w:val="0"/>
          <w:color w:val="auto"/>
          <w:spacing w:val="5"/>
          <w:kern w:val="0"/>
          <w:sz w:val="44"/>
          <w:szCs w:val="44"/>
          <w:shd w:val="clear" w:fill="FFFFFF"/>
          <w:lang w:val="en-US" w:eastAsia="zh-CN" w:bidi="ar-SA"/>
        </w:rPr>
      </w:pPr>
      <w:r>
        <w:rPr>
          <w:rFonts w:hint="eastAsia" w:ascii="宋体" w:hAnsi="宋体" w:eastAsia="宋体" w:cs="宋体"/>
          <w:b/>
          <w:bCs/>
          <w:i w:val="0"/>
          <w:iCs w:val="0"/>
          <w:caps w:val="0"/>
          <w:color w:val="auto"/>
          <w:spacing w:val="5"/>
          <w:kern w:val="0"/>
          <w:sz w:val="44"/>
          <w:szCs w:val="44"/>
          <w:shd w:val="clear" w:fill="FFFFFF"/>
          <w:lang w:val="en-US" w:eastAsia="zh-CN" w:bidi="ar-SA"/>
        </w:rPr>
        <w:t>三江发控公司第二支部</w:t>
      </w:r>
    </w:p>
    <w:p>
      <w:pPr>
        <w:pStyle w:val="3"/>
        <w:ind w:left="0" w:leftChars="0" w:firstLine="0" w:firstLineChars="0"/>
        <w:jc w:val="center"/>
        <w:rPr>
          <w:rFonts w:hint="eastAsia" w:ascii="宋体" w:hAnsi="宋体" w:eastAsia="宋体" w:cs="宋体"/>
          <w:b/>
          <w:bCs/>
          <w:i w:val="0"/>
          <w:iCs w:val="0"/>
          <w:caps w:val="0"/>
          <w:color w:val="006843"/>
          <w:spacing w:val="5"/>
          <w:sz w:val="44"/>
          <w:szCs w:val="44"/>
          <w:shd w:val="clear" w:fill="FFFFFF"/>
          <w:lang w:val="en-US" w:eastAsia="zh-CN"/>
        </w:rPr>
      </w:pPr>
      <w:r>
        <w:rPr>
          <w:rFonts w:hint="eastAsia" w:ascii="宋体" w:hAnsi="宋体" w:eastAsia="宋体" w:cs="宋体"/>
          <w:b/>
          <w:bCs/>
          <w:i w:val="0"/>
          <w:iCs w:val="0"/>
          <w:caps w:val="0"/>
          <w:color w:val="auto"/>
          <w:spacing w:val="5"/>
          <w:kern w:val="0"/>
          <w:sz w:val="44"/>
          <w:szCs w:val="44"/>
          <w:shd w:val="clear" w:fill="FFFFFF"/>
          <w:lang w:val="en-US" w:eastAsia="zh-CN" w:bidi="ar-SA"/>
        </w:rPr>
        <w:t>召开党员大会暨党纪学习教育会</w:t>
      </w:r>
    </w:p>
    <w:p>
      <w:pPr>
        <w:pStyle w:val="3"/>
        <w:rPr>
          <w:rFonts w:hint="eastAsia" w:ascii="仿宋_GB2312" w:hAnsi="仿宋_GB2312" w:eastAsia="仿宋_GB2312" w:cs="仿宋_GB2312"/>
          <w:i w:val="0"/>
          <w:iCs w:val="0"/>
          <w:caps w:val="0"/>
          <w:color w:val="auto"/>
          <w:spacing w:val="5"/>
          <w:kern w:val="0"/>
          <w:sz w:val="32"/>
          <w:szCs w:val="32"/>
          <w:shd w:val="clear" w:fill="FFFFFF"/>
          <w:lang w:val="en-US" w:eastAsia="zh-CN" w:bidi="ar-SA"/>
        </w:rPr>
      </w:pPr>
      <w:r>
        <w:rPr>
          <w:rFonts w:hint="eastAsia" w:ascii="仿宋_GB2312" w:hAnsi="仿宋_GB2312" w:eastAsia="仿宋_GB2312" w:cs="仿宋_GB2312"/>
          <w:i w:val="0"/>
          <w:iCs w:val="0"/>
          <w:caps w:val="0"/>
          <w:color w:val="auto"/>
          <w:spacing w:val="5"/>
          <w:kern w:val="0"/>
          <w:sz w:val="32"/>
          <w:szCs w:val="32"/>
          <w:shd w:val="clear" w:fill="FFFFFF"/>
          <w:lang w:val="en-US" w:eastAsia="zh-CN" w:bidi="ar-SA"/>
        </w:rPr>
        <w:t>2024年4月24日下午，三江发控公司第二支部组织在第三会议室召开党员大会暨党纪学习教育会，会议由何奋主持，支部党员和积极分子20人参会。</w:t>
      </w:r>
    </w:p>
    <w:p>
      <w:pPr>
        <w:pStyle w:val="3"/>
        <w:rPr>
          <w:rFonts w:hint="eastAsia" w:ascii="仿宋_GB2312" w:hAnsi="仿宋_GB2312" w:eastAsia="仿宋_GB2312" w:cs="仿宋_GB2312"/>
          <w:i w:val="0"/>
          <w:iCs w:val="0"/>
          <w:caps w:val="0"/>
          <w:color w:val="auto"/>
          <w:spacing w:val="5"/>
          <w:kern w:val="0"/>
          <w:sz w:val="32"/>
          <w:szCs w:val="32"/>
          <w:shd w:val="clear" w:fill="FFFFFF"/>
          <w:lang w:val="en-US" w:eastAsia="zh-CN" w:bidi="ar-SA"/>
        </w:rPr>
      </w:pPr>
      <w:r>
        <w:rPr>
          <w:rFonts w:hint="eastAsia" w:ascii="仿宋_GB2312" w:hAnsi="仿宋_GB2312" w:eastAsia="仿宋_GB2312" w:cs="仿宋_GB2312"/>
          <w:i w:val="0"/>
          <w:iCs w:val="0"/>
          <w:caps w:val="0"/>
          <w:color w:val="auto"/>
          <w:spacing w:val="5"/>
          <w:kern w:val="0"/>
          <w:sz w:val="32"/>
          <w:szCs w:val="32"/>
          <w:shd w:val="clear" w:fill="FFFFFF"/>
          <w:lang w:val="en-US" w:eastAsia="zh-CN" w:bidi="ar-SA"/>
        </w:rPr>
        <w:drawing>
          <wp:inline distT="0" distB="0" distL="114300" distR="114300">
            <wp:extent cx="3993515" cy="2995295"/>
            <wp:effectExtent l="0" t="0" r="6985" b="14605"/>
            <wp:docPr id="21" name="图片 21" descr="3161c2ff5e75324c4e4f71525fe89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3161c2ff5e75324c4e4f71525fe89e6"/>
                    <pic:cNvPicPr>
                      <a:picLocks noChangeAspect="1"/>
                    </pic:cNvPicPr>
                  </pic:nvPicPr>
                  <pic:blipFill>
                    <a:blip r:embed="rId4"/>
                    <a:stretch>
                      <a:fillRect/>
                    </a:stretch>
                  </pic:blipFill>
                  <pic:spPr>
                    <a:xfrm>
                      <a:off x="0" y="0"/>
                      <a:ext cx="3993515" cy="2995295"/>
                    </a:xfrm>
                    <a:prstGeom prst="rect">
                      <a:avLst/>
                    </a:prstGeom>
                  </pic:spPr>
                </pic:pic>
              </a:graphicData>
            </a:graphic>
          </wp:inline>
        </w:drawing>
      </w:r>
    </w:p>
    <w:p>
      <w:pPr>
        <w:pStyle w:val="3"/>
        <w:rPr>
          <w:rFonts w:hint="eastAsia" w:ascii="仿宋_GB2312" w:hAnsi="仿宋_GB2312" w:eastAsia="仿宋_GB2312" w:cs="仿宋_GB2312"/>
          <w:i w:val="0"/>
          <w:iCs w:val="0"/>
          <w:caps w:val="0"/>
          <w:color w:val="auto"/>
          <w:spacing w:val="5"/>
          <w:kern w:val="0"/>
          <w:sz w:val="32"/>
          <w:szCs w:val="32"/>
          <w:shd w:val="clear" w:fill="FFFFFF"/>
          <w:lang w:val="en-US" w:eastAsia="zh-CN" w:bidi="ar-SA"/>
        </w:rPr>
      </w:pPr>
      <w:r>
        <w:rPr>
          <w:rFonts w:hint="eastAsia" w:ascii="仿宋_GB2312" w:hAnsi="仿宋_GB2312" w:eastAsia="仿宋_GB2312" w:cs="仿宋_GB2312"/>
          <w:i w:val="0"/>
          <w:iCs w:val="0"/>
          <w:caps w:val="0"/>
          <w:color w:val="auto"/>
          <w:spacing w:val="5"/>
          <w:kern w:val="0"/>
          <w:sz w:val="32"/>
          <w:szCs w:val="32"/>
          <w:shd w:val="clear" w:fill="FFFFFF"/>
          <w:lang w:val="en-US" w:eastAsia="zh-CN" w:bidi="ar-SA"/>
        </w:rPr>
        <w:t>首先，会议传达学习了习近平总书记关于党纪学习教育的重要讲话和重要指示精神及中共中央办公厅印发的《关于在全党开展党纪学习教育的通知》文件精神、乡投集团《关于在全公司开展党纪学习教育的实施方案》文件精神。</w:t>
      </w:r>
    </w:p>
    <w:p>
      <w:pPr>
        <w:pStyle w:val="3"/>
        <w:rPr>
          <w:rFonts w:hint="eastAsia" w:ascii="仿宋_GB2312" w:hAnsi="仿宋_GB2312" w:eastAsia="仿宋_GB2312" w:cs="仿宋_GB2312"/>
          <w:i w:val="0"/>
          <w:iCs w:val="0"/>
          <w:caps w:val="0"/>
          <w:color w:val="auto"/>
          <w:spacing w:val="5"/>
          <w:kern w:val="0"/>
          <w:sz w:val="32"/>
          <w:szCs w:val="32"/>
          <w:shd w:val="clear" w:fill="FFFFFF"/>
          <w:lang w:val="en-US" w:eastAsia="zh-CN" w:bidi="ar-SA"/>
        </w:rPr>
      </w:pPr>
      <w:r>
        <w:rPr>
          <w:rFonts w:hint="eastAsia" w:ascii="仿宋_GB2312" w:hAnsi="仿宋_GB2312" w:eastAsia="仿宋_GB2312" w:cs="仿宋_GB2312"/>
          <w:i w:val="0"/>
          <w:iCs w:val="0"/>
          <w:caps w:val="0"/>
          <w:color w:val="auto"/>
          <w:spacing w:val="5"/>
          <w:kern w:val="0"/>
          <w:sz w:val="32"/>
          <w:szCs w:val="32"/>
          <w:shd w:val="clear" w:fill="FFFFFF"/>
          <w:lang w:val="en-US" w:eastAsia="zh-CN" w:bidi="ar-SA"/>
        </w:rPr>
        <w:drawing>
          <wp:inline distT="0" distB="0" distL="114300" distR="114300">
            <wp:extent cx="3860800" cy="2895600"/>
            <wp:effectExtent l="0" t="0" r="6350" b="0"/>
            <wp:docPr id="20" name="图片 20" descr="eae326532e602bdcfd967c9ca144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eae326532e602bdcfd967c9ca144221"/>
                    <pic:cNvPicPr>
                      <a:picLocks noChangeAspect="1"/>
                    </pic:cNvPicPr>
                  </pic:nvPicPr>
                  <pic:blipFill>
                    <a:blip r:embed="rId5"/>
                    <a:stretch>
                      <a:fillRect/>
                    </a:stretch>
                  </pic:blipFill>
                  <pic:spPr>
                    <a:xfrm>
                      <a:off x="0" y="0"/>
                      <a:ext cx="3860800" cy="2895600"/>
                    </a:xfrm>
                    <a:prstGeom prst="rect">
                      <a:avLst/>
                    </a:prstGeom>
                  </pic:spPr>
                </pic:pic>
              </a:graphicData>
            </a:graphic>
          </wp:inline>
        </w:drawing>
      </w:r>
    </w:p>
    <w:p>
      <w:pPr>
        <w:pStyle w:val="3"/>
        <w:keepNext w:val="0"/>
        <w:keepLines w:val="0"/>
        <w:pageBreakBefore w:val="0"/>
        <w:widowControl/>
        <w:kinsoku/>
        <w:wordWrap/>
        <w:overflowPunct/>
        <w:topLinePunct w:val="0"/>
        <w:autoSpaceDE/>
        <w:autoSpaceDN/>
        <w:bidi w:val="0"/>
        <w:adjustRightInd/>
        <w:snapToGrid/>
        <w:ind w:left="0" w:leftChars="0" w:firstLine="660" w:firstLineChars="200"/>
        <w:textAlignment w:val="auto"/>
        <w:rPr>
          <w:rFonts w:hint="eastAsia" w:ascii="仿宋_GB2312" w:hAnsi="仿宋_GB2312" w:eastAsia="仿宋_GB2312" w:cs="仿宋_GB2312"/>
          <w:i w:val="0"/>
          <w:iCs w:val="0"/>
          <w:caps w:val="0"/>
          <w:color w:val="auto"/>
          <w:spacing w:val="5"/>
          <w:kern w:val="0"/>
          <w:sz w:val="32"/>
          <w:szCs w:val="32"/>
          <w:shd w:val="clear" w:fill="FFFFFF"/>
          <w:lang w:val="en-US" w:eastAsia="zh-CN" w:bidi="ar-SA"/>
        </w:rPr>
      </w:pPr>
      <w:r>
        <w:rPr>
          <w:rFonts w:hint="eastAsia" w:ascii="仿宋_GB2312" w:hAnsi="仿宋_GB2312" w:eastAsia="仿宋_GB2312" w:cs="仿宋_GB2312"/>
          <w:i w:val="0"/>
          <w:iCs w:val="0"/>
          <w:caps w:val="0"/>
          <w:color w:val="auto"/>
          <w:spacing w:val="5"/>
          <w:kern w:val="0"/>
          <w:sz w:val="32"/>
          <w:szCs w:val="32"/>
          <w:shd w:val="clear" w:fill="FFFFFF"/>
          <w:lang w:val="en-US" w:eastAsia="zh-CN" w:bidi="ar-SA"/>
        </w:rPr>
        <w:t>随后、党支部书记何奋逐章逐条领学了《中国共产党纪律处分条例》的重要章节内容，对其中涉及最新修订的内容进行解读，进一步引导支部党员同志学纪、知纪、明纪、守纪。并要求大家自学和集中学习相结合，巩固学习成果。</w:t>
      </w:r>
    </w:p>
    <w:p>
      <w:pPr>
        <w:pStyle w:val="3"/>
        <w:keepNext w:val="0"/>
        <w:keepLines w:val="0"/>
        <w:pageBreakBefore w:val="0"/>
        <w:widowControl/>
        <w:kinsoku/>
        <w:wordWrap/>
        <w:overflowPunct/>
        <w:topLinePunct w:val="0"/>
        <w:autoSpaceDE/>
        <w:autoSpaceDN/>
        <w:bidi w:val="0"/>
        <w:adjustRightInd/>
        <w:snapToGrid/>
        <w:ind w:left="0" w:leftChars="0" w:firstLine="660" w:firstLineChars="200"/>
        <w:textAlignment w:val="auto"/>
        <w:rPr>
          <w:rFonts w:hint="eastAsia" w:ascii="仿宋_GB2312" w:hAnsi="仿宋_GB2312" w:eastAsia="仿宋_GB2312" w:cs="仿宋_GB2312"/>
          <w:i w:val="0"/>
          <w:iCs w:val="0"/>
          <w:caps w:val="0"/>
          <w:color w:val="auto"/>
          <w:spacing w:val="5"/>
          <w:kern w:val="0"/>
          <w:sz w:val="32"/>
          <w:szCs w:val="32"/>
          <w:shd w:val="clear" w:fill="FFFFFF"/>
          <w:lang w:val="en-US" w:eastAsia="zh-CN" w:bidi="ar-SA"/>
        </w:rPr>
      </w:pPr>
      <w:r>
        <w:rPr>
          <w:rFonts w:hint="eastAsia" w:ascii="仿宋_GB2312" w:hAnsi="仿宋_GB2312" w:eastAsia="仿宋_GB2312" w:cs="仿宋_GB2312"/>
          <w:i w:val="0"/>
          <w:iCs w:val="0"/>
          <w:caps w:val="0"/>
          <w:color w:val="auto"/>
          <w:spacing w:val="5"/>
          <w:kern w:val="0"/>
          <w:sz w:val="32"/>
          <w:szCs w:val="32"/>
          <w:shd w:val="clear" w:fill="FFFFFF"/>
          <w:lang w:val="en-US" w:eastAsia="zh-CN" w:bidi="ar-SA"/>
        </w:rPr>
        <w:t>会议强调，开展党纪学习教育是以习近平同志为核心的党中央作出的重大决策，是加强党的纪律建设、推动全面从严治党向纵深发展的重要举措，是今年党建工作的一项重要任务。支部全体党员要深入学习领会党纪法规的精神实质和核心要义，坚持学思用贯通、知信行统一，让党纪学习教育成果落实落地、见行见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62BC0"/>
    <w:rsid w:val="05962BC0"/>
    <w:rsid w:val="34E4265E"/>
    <w:rsid w:val="3EC0334C"/>
    <w:rsid w:val="5520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
    <w:name w:val="Body Text First Indent 2"/>
    <w:basedOn w:val="2"/>
    <w:qFormat/>
    <w:uiPriority w:val="0"/>
    <w:pPr>
      <w:ind w:left="0" w:leftChars="0" w:firstLine="420" w:firstLineChars="200"/>
    </w:pPr>
    <w:rPr>
      <w:rFonts w:ascii="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海口市三江农场发展控股有限公司</Company>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2024-04-29T07:15:00Z</dcterms:created>
  <dc:creator>李丹丹</dc:creator>
  <cp:lastModifiedBy>李丹丹</cp:lastModifiedBy>
  <dcterms:modified xsi:type="dcterms:W3CDTF">2024-04-29T07:15:59Z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5622235DA017413CA442184C19D3F01B</vt:lpwstr>
  </property>
</Properties>
</file>