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eastAsia="zh-CN"/>
        </w:rPr>
        <w:t>海口市三江农场发展控股有限公司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eastAsia="zh-CN"/>
        </w:rPr>
        <w:t>原</w:t>
      </w:r>
      <w:r>
        <w:rPr>
          <w:rFonts w:hint="eastAsia" w:ascii="宋体" w:hAnsi="宋体" w:cs="宋体"/>
          <w:b/>
          <w:bCs/>
          <w:color w:val="000000"/>
          <w:kern w:val="2"/>
          <w:sz w:val="44"/>
          <w:szCs w:val="44"/>
          <w:lang w:val="en-US" w:eastAsia="zh-CN"/>
        </w:rPr>
        <w:t>供销公司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eastAsia="zh-CN"/>
        </w:rPr>
        <w:t>土地及房屋</w:t>
      </w:r>
      <w:bookmarkEnd w:id="0"/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eastAsia="zh-CN"/>
        </w:rPr>
        <w:t>招</w:t>
      </w:r>
      <w:r>
        <w:rPr>
          <w:rFonts w:hint="eastAsia" w:ascii="宋体" w:hAnsi="宋体" w:cs="宋体"/>
          <w:b/>
          <w:bCs/>
          <w:color w:val="000000"/>
          <w:kern w:val="2"/>
          <w:sz w:val="44"/>
          <w:szCs w:val="44"/>
          <w:lang w:val="en-US" w:eastAsia="zh-CN"/>
        </w:rPr>
        <w:t>租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一、原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供销公司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土地及房屋概况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三江发控公司原供销公司占地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13546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平方米（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20.3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亩），其中空地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11191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平方米，房屋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2355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平方米（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2085㎡砖混房屋，270㎡砖木房屋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以招租方案发布时的实际现状为准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。原供销公司空地及房屋通过公开竞价招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方式，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现对外整体出租经营。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二、招租领导小组。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为组织实施好“原供销公司土地及房屋”招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工作，公司成立了招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领导小组，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组长：韩雷（总经理助理、资产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部经理），成员：周安顺（纪检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室主任）、符浩（审计部经理）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文国梅（财务管理部经理）、黄宏超（资产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部主管）、卢文扬（纪检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监察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室主管）。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招租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出租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期限为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年；2、房屋发包租金起步价为每年每平方米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砖混结构15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元，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砖木结构13元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（含土地）；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空地起步价为每年每平方米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8.10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项年租金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起步价合计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125432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eastAsia="zh-CN"/>
        </w:rPr>
        <w:t>.00元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。3、租金缴交方式为一年一缴，且每年递增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%；4、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土地租赁押金按一年租赁费收取；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5、房屋及空地用途：以租赁物现状以及相关政府职能部门的最终审批（若有）为准，意向承租人应在参与报名前进行充分的了解，包括但不限于房屋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/>
        </w:rPr>
        <w:t>及土地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的现状、质量、布局、土地的性质以及规划用途等方面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且符合环保要求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Hans"/>
        </w:rPr>
        <w:t>，不得违规使用土地，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/>
        </w:rPr>
        <w:t>否则招租人有权解除合同，收回房屋及土地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；6、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该土地为整体出租，不接受分割出租，中标后未经招租人同意不得擅自转租；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7、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意向承租人不分场内场外，租赁价不分场内场外价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基于土地及房屋的特殊性，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租赁期间如遇政府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及招租人建设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需要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承租人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须无条件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终止合同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招租人有权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日内收回土地及房屋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如政府按照法律法规及政策规定给予补偿，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在租期内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投资的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建筑物、构筑物、附着物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补偿归承租人，其他补偿归招租人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如政府不给予补偿，则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承租人投资的资产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应在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日内限期自行处置并交回土地及房屋，招租人不予补偿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意向承租人中标后，需按照本招租方案的出租条件及期限签订租赁合同。除招租人同意外，中标人不得要求变更上述出租条件，否则视为中标人违约，投标保证金作为违约金归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招租人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四、起步价定价依据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依据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海南中联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〕（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0421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/>
        </w:rPr>
        <w:t>评估文件予以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/>
        </w:rPr>
        <w:t>起步价。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五、招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/>
        </w:rPr>
        <w:t>租</w:t>
      </w: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公告发布方式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在海口市三江农场发展控股有限公司官网（http://hkssjnc.com/）上公布；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在《海口日报》上公布。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Hans"/>
        </w:rPr>
        <w:t>三江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农场场部及附近村庄公开栏上张贴。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招租范围、方式、竞价规则与方法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1、招租范围与方式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原供销公司土地及房屋整体发包，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租赁期限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年，招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按“现场公开竞价”方式进行。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招租竞价底价为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年租金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125432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.00元。中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者与公司签订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租赁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合同，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一次性交清一年租赁费和租赁押金后方能取得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租赁权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报名与缴费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（1）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意向承租人报名条件：①自然人报名的，需具有完全民事行为能力并提供本人的有效身份证明文件。②法人报名的，需具有独立法人资格且提供合法有效的营业执照、税务登记证及组织机构代码证(或三证合一)、法定代表人的有效身份证明文件，以及证明经营能力、资信能力的材料（若有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意向承租人报名需缴交报名费300元和招租保证金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万元。报名费不予退还（作为招租工本费用），招租保证金于竟价招租会议结束后10个工作日内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无息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退还未中标的意向承租人，意向承租人中标后可将招租保证金直接抵作部分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金。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招租人建议意向承租人在报名缴费之前，可到“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  <w:lang w:val="en-US" w:eastAsia="zh-CN"/>
        </w:rPr>
        <w:t>原供销公司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  <w:t>”实地了解情况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招租人不做任何形式的承诺和保证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3、报名截止时间、报名及开标地点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（1）报名时间：10个工作日，即从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日17时截止。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（2）招租竞价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会议时间另行通知。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（3）报名地点为：海口市三江农场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发展控股有限公司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资产管理部。联系人：黄宏超，联系电话：13518801546、65779587。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（4）招租竞价会议地点为：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第一会议室。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竞价报价应注意事项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F081"/>
      </w:r>
      <w:r>
        <w:rPr>
          <w:rFonts w:hint="eastAsia" w:ascii="仿宋_GB2312" w:hAnsi="仿宋_GB2312" w:eastAsia="仿宋_GB2312" w:cs="仿宋_GB2312"/>
          <w:sz w:val="32"/>
          <w:szCs w:val="32"/>
        </w:rPr>
        <w:t>每次竞价上调幅度至少在起步价基础上增加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00元，或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00元的倍数，否则视为无效报价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F082"/>
      </w:r>
      <w:r>
        <w:rPr>
          <w:rFonts w:hint="eastAsia" w:ascii="仿宋_GB2312" w:hAnsi="仿宋_GB2312" w:eastAsia="仿宋_GB2312" w:cs="仿宋_GB2312"/>
          <w:sz w:val="32"/>
          <w:szCs w:val="32"/>
        </w:rPr>
        <w:t>竞价报价按出租土地起步价取整数（如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125432</w:t>
      </w:r>
      <w:r>
        <w:rPr>
          <w:rFonts w:hint="eastAsia" w:ascii="仿宋_GB2312" w:hAnsi="仿宋_GB2312" w:eastAsia="仿宋_GB2312" w:cs="仿宋_GB2312"/>
          <w:sz w:val="32"/>
          <w:szCs w:val="32"/>
        </w:rPr>
        <w:t>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126432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元）亮牌报价。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竞价规则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唱标人按意向承租人亮牌报价逐个唱标，记标人按意向承租人亮牌报价逐个记标。当意向承租人亮牌报价出现停歇时，唱标人应对此时的最高报价分三次唱标告示各位意向承租人，第三次唱标后，唱标人倒数完5个数如意向承租人没有亮出新的有效报价，则评定此时的最高报价者为中标人。如在规定报名时间内只有1位报名者参与竞标，则该报名者为直接中标人，起步价为中标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/>
        </w:rPr>
        <w:t>6、对中标人的要求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意向承租人应在中标公告7天期满后3日内与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招租人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三江发控公司签订租赁合同，同时一次性向三江发控公司交清全部中标款（即按中标单价计算的1年租赁费）及租赁押金。逾期未与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/>
        </w:rPr>
        <w:t>招租人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三江发控公司签订承包合同和交清全部款项的，按违规论处，则中标无效，投标保证金作为违约金归发包人三江发控公司所有。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海口市三江农场发展控股有限公司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right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26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日</w:t>
      </w:r>
    </w:p>
    <w:sectPr>
      <w:footerReference r:id="rId3" w:type="default"/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第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页共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第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页共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NDAzMWQ5MzA3NmUzZWYwZjYyY2QzYzAwNTY5ZWIifQ=="/>
  </w:docVars>
  <w:rsids>
    <w:rsidRoot w:val="768A22F0"/>
    <w:rsid w:val="0005034D"/>
    <w:rsid w:val="00150E02"/>
    <w:rsid w:val="00404514"/>
    <w:rsid w:val="004478D7"/>
    <w:rsid w:val="0091410D"/>
    <w:rsid w:val="009D3EEB"/>
    <w:rsid w:val="00BD78FD"/>
    <w:rsid w:val="00C24715"/>
    <w:rsid w:val="00EB29DD"/>
    <w:rsid w:val="00FF529D"/>
    <w:rsid w:val="016C170B"/>
    <w:rsid w:val="021C551B"/>
    <w:rsid w:val="09632CE4"/>
    <w:rsid w:val="09654AB2"/>
    <w:rsid w:val="0AB62BE0"/>
    <w:rsid w:val="0B5218A1"/>
    <w:rsid w:val="0CB461FB"/>
    <w:rsid w:val="0CFC90CF"/>
    <w:rsid w:val="10F80BA0"/>
    <w:rsid w:val="116F4592"/>
    <w:rsid w:val="15CC605B"/>
    <w:rsid w:val="19D20E68"/>
    <w:rsid w:val="1C3C178B"/>
    <w:rsid w:val="1DDF104A"/>
    <w:rsid w:val="20357C28"/>
    <w:rsid w:val="234F15AF"/>
    <w:rsid w:val="25C9251B"/>
    <w:rsid w:val="2ABB26A7"/>
    <w:rsid w:val="2C464705"/>
    <w:rsid w:val="3036643E"/>
    <w:rsid w:val="30901B0F"/>
    <w:rsid w:val="319E6854"/>
    <w:rsid w:val="35F94227"/>
    <w:rsid w:val="39DC420F"/>
    <w:rsid w:val="3A0A1385"/>
    <w:rsid w:val="3BFA5A69"/>
    <w:rsid w:val="3C5C3E76"/>
    <w:rsid w:val="3E740EBA"/>
    <w:rsid w:val="40893E73"/>
    <w:rsid w:val="41137BA3"/>
    <w:rsid w:val="41504FEA"/>
    <w:rsid w:val="45E67EBA"/>
    <w:rsid w:val="494B5AF0"/>
    <w:rsid w:val="4A8220BB"/>
    <w:rsid w:val="4D322BAA"/>
    <w:rsid w:val="4E10612E"/>
    <w:rsid w:val="4ECC040C"/>
    <w:rsid w:val="4EF97092"/>
    <w:rsid w:val="58E02A3F"/>
    <w:rsid w:val="59D93F94"/>
    <w:rsid w:val="5E8C32A6"/>
    <w:rsid w:val="600E4FE5"/>
    <w:rsid w:val="623C6C29"/>
    <w:rsid w:val="68A9529D"/>
    <w:rsid w:val="69DE01E9"/>
    <w:rsid w:val="6C4D70C0"/>
    <w:rsid w:val="6D79639F"/>
    <w:rsid w:val="731235C6"/>
    <w:rsid w:val="768A22F0"/>
    <w:rsid w:val="77FD20B3"/>
    <w:rsid w:val="78323C8A"/>
    <w:rsid w:val="7A9D20EE"/>
    <w:rsid w:val="7B174680"/>
    <w:rsid w:val="7B435F77"/>
    <w:rsid w:val="7E843666"/>
    <w:rsid w:val="7F1A187E"/>
    <w:rsid w:val="7FB5637B"/>
    <w:rsid w:val="9F1DA4F4"/>
    <w:rsid w:val="E9A9C3D5"/>
    <w:rsid w:val="EFCE9743"/>
    <w:rsid w:val="EFFF4924"/>
    <w:rsid w:val="F27F00D0"/>
    <w:rsid w:val="FDEFF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customStyle="1" w:styleId="10">
    <w:name w:val="页眉 Char"/>
    <w:basedOn w:val="9"/>
    <w:link w:val="6"/>
    <w:qFormat/>
    <w:uiPriority w:val="0"/>
    <w:rPr>
      <w:rFonts w:eastAsia="宋体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海口市美兰区党政机关单位</Company>
  <Pages>4</Pages>
  <Words>1872</Words>
  <Characters>1987</Characters>
  <Lines>13</Lines>
  <Paragraphs>3</Paragraphs>
  <TotalTime>45</TotalTime>
  <ScaleCrop>false</ScaleCrop>
  <LinksUpToDate>false</LinksUpToDate>
  <CharactersWithSpaces>1994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2020-08-19T01:57:00Z</dcterms:created>
  <dc:creator>韩雷</dc:creator>
  <cp:lastModifiedBy>黄宏超</cp:lastModifiedBy>
  <cp:lastPrinted>2021-06-13T01:38:00Z</cp:lastPrinted>
  <dcterms:modified xsi:type="dcterms:W3CDTF">2023-05-23T08:16:37Z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28A8AE927BC7BDAC23216C643A05D532</vt:lpwstr>
  </property>
</Properties>
</file>