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156" w:beforeLines="50" w:beforeAutospacing="0" w:after="0" w:afterAutospacing="0" w:line="500" w:lineRule="exact"/>
        <w:ind w:left="0" w:right="0"/>
        <w:jc w:val="center"/>
        <w:rPr>
          <w:rFonts w:hint="eastAsia" w:ascii="宋体" w:hAnsi="宋体" w:eastAsia="宋体" w:cs="宋体"/>
          <w:b/>
          <w:bCs w:val="0"/>
          <w:kern w:val="2"/>
          <w:sz w:val="36"/>
          <w:szCs w:val="36"/>
          <w:lang w:val="en-US" w:eastAsia="zh-CN" w:bidi="ar"/>
        </w:rPr>
      </w:pPr>
      <w:r>
        <w:rPr>
          <w:rFonts w:hint="eastAsia" w:ascii="宋体" w:hAnsi="宋体" w:eastAsia="宋体" w:cs="宋体"/>
          <w:b/>
          <w:bCs w:val="0"/>
          <w:color w:val="000000"/>
          <w:kern w:val="0"/>
          <w:sz w:val="36"/>
          <w:szCs w:val="36"/>
          <w:lang w:val="en-US" w:eastAsia="zh-CN" w:bidi="ar"/>
        </w:rPr>
        <w:t>海口市</w:t>
      </w:r>
      <w:r>
        <w:rPr>
          <w:rFonts w:hint="eastAsia" w:ascii="宋体" w:hAnsi="宋体" w:eastAsia="宋体" w:cs="宋体"/>
          <w:b/>
          <w:bCs w:val="0"/>
          <w:kern w:val="2"/>
          <w:sz w:val="36"/>
          <w:szCs w:val="36"/>
          <w:lang w:val="en-US" w:eastAsia="zh-CN" w:bidi="ar"/>
        </w:rPr>
        <w:t>三江农场发展控股有限公司</w:t>
      </w:r>
    </w:p>
    <w:p>
      <w:pPr>
        <w:keepNext w:val="0"/>
        <w:keepLines w:val="0"/>
        <w:widowControl w:val="0"/>
        <w:suppressLineNumbers w:val="0"/>
        <w:spacing w:before="156" w:beforeLines="50" w:beforeAutospacing="0" w:after="0" w:afterAutospacing="0" w:line="500" w:lineRule="exact"/>
        <w:ind w:left="0" w:right="0"/>
        <w:jc w:val="center"/>
        <w:rPr>
          <w:rFonts w:hint="default" w:ascii="Times New Roman" w:hAnsi="Times New Roman" w:cs="Times New Roman"/>
          <w:b/>
          <w:bCs/>
          <w:kern w:val="2"/>
          <w:sz w:val="24"/>
          <w:szCs w:val="24"/>
        </w:rPr>
      </w:pPr>
      <w:r>
        <w:rPr>
          <w:rFonts w:hint="default" w:ascii="Times New Roman" w:hAnsi="Times New Roman" w:cs="Times New Roman" w:eastAsiaTheme="minorEastAsia"/>
          <w:b/>
          <w:bCs w:val="0"/>
          <w:color w:val="000000" w:themeColor="text1"/>
          <w:kern w:val="2"/>
          <w:sz w:val="36"/>
          <w:szCs w:val="36"/>
          <w:lang w:val="en-US" w:eastAsia="zh-CN" w:bidi="ar"/>
          <w14:textFill>
            <w14:solidFill>
              <w14:schemeClr w14:val="tx1"/>
            </w14:solidFill>
          </w14:textFill>
        </w:rPr>
        <w:t>20</w:t>
      </w:r>
      <w:r>
        <w:rPr>
          <w:rFonts w:hint="default" w:ascii="Times New Roman" w:hAnsi="Times New Roman" w:eastAsia="宋体" w:cs="Times New Roman"/>
          <w:b/>
          <w:bCs w:val="0"/>
          <w:color w:val="000000" w:themeColor="text1"/>
          <w:kern w:val="2"/>
          <w:sz w:val="36"/>
          <w:szCs w:val="36"/>
          <w:lang w:val="en-US" w:eastAsia="zh-CN" w:bidi="ar"/>
          <w14:textFill>
            <w14:solidFill>
              <w14:schemeClr w14:val="tx1"/>
            </w14:solidFill>
          </w14:textFill>
        </w:rPr>
        <w:t>2</w:t>
      </w:r>
      <w:r>
        <w:rPr>
          <w:rFonts w:hint="eastAsia" w:ascii="Times New Roman" w:hAnsi="Times New Roman" w:eastAsia="宋体" w:cs="Times New Roman"/>
          <w:b/>
          <w:bCs w:val="0"/>
          <w:color w:val="000000" w:themeColor="text1"/>
          <w:kern w:val="2"/>
          <w:sz w:val="36"/>
          <w:szCs w:val="36"/>
          <w:lang w:val="en-US" w:eastAsia="zh-CN" w:bidi="ar"/>
          <w14:textFill>
            <w14:solidFill>
              <w14:schemeClr w14:val="tx1"/>
            </w14:solidFill>
          </w14:textFill>
        </w:rPr>
        <w:t>2</w:t>
      </w:r>
      <w:r>
        <w:rPr>
          <w:rFonts w:hint="eastAsia" w:ascii="宋体" w:hAnsi="宋体" w:eastAsia="宋体" w:cs="宋体"/>
          <w:b/>
          <w:bCs w:val="0"/>
          <w:kern w:val="2"/>
          <w:sz w:val="36"/>
          <w:szCs w:val="36"/>
          <w:lang w:val="en-US" w:eastAsia="zh-CN" w:bidi="ar"/>
        </w:rPr>
        <w:t>年度财务报表（合并）附注</w:t>
      </w:r>
    </w:p>
    <w:p>
      <w:pPr>
        <w:pStyle w:val="10"/>
        <w:keepNext w:val="0"/>
        <w:keepLines w:val="0"/>
        <w:widowControl w:val="0"/>
        <w:suppressLineNumbers w:val="0"/>
        <w:spacing w:before="0" w:beforeAutospacing="0" w:after="0" w:afterAutospacing="0" w:line="360" w:lineRule="exact"/>
        <w:ind w:left="0" w:right="0"/>
        <w:rPr>
          <w:rFonts w:hint="default" w:ascii="Times New Roman" w:hAnsi="Times New Roman" w:eastAsia="宋体" w:cs="Times New Roman"/>
          <w:kern w:val="2"/>
          <w:sz w:val="24"/>
          <w:szCs w:val="24"/>
        </w:rPr>
      </w:pPr>
    </w:p>
    <w:p>
      <w:pPr>
        <w:pStyle w:val="10"/>
        <w:keepNext w:val="0"/>
        <w:keepLines w:val="0"/>
        <w:widowControl w:val="0"/>
        <w:suppressLineNumbers w:val="0"/>
        <w:spacing w:before="0" w:beforeAutospacing="0" w:after="0" w:afterAutospacing="0" w:line="360" w:lineRule="exact"/>
        <w:ind w:left="0" w:right="0"/>
        <w:rPr>
          <w:rFonts w:hint="default" w:ascii="Times New Roman" w:hAnsi="Times New Roman" w:eastAsia="宋体" w:cs="Times New Roman"/>
          <w:kern w:val="2"/>
          <w:sz w:val="24"/>
          <w:szCs w:val="24"/>
        </w:rPr>
      </w:pPr>
      <w:r>
        <w:rPr>
          <w:rFonts w:hint="eastAsia" w:ascii="宋体" w:hAnsi="宋体" w:eastAsia="宋体" w:cs="宋体"/>
          <w:kern w:val="2"/>
          <w:sz w:val="24"/>
          <w:szCs w:val="24"/>
        </w:rPr>
        <w:t>（除另有注明外，所有金额均以人民币元为货币单位）</w:t>
      </w:r>
    </w:p>
    <w:p>
      <w:pPr>
        <w:pStyle w:val="10"/>
        <w:widowControl/>
        <w:spacing w:line="330" w:lineRule="atLeast"/>
        <w:ind w:left="0" w:right="0"/>
        <w:rPr>
          <w:rFonts w:hint="default" w:ascii="Times New Roman" w:hAnsi="Times New Roman" w:eastAsia="宋体" w:cs="Times New Roman"/>
          <w:kern w:val="2"/>
          <w:sz w:val="24"/>
          <w:szCs w:val="24"/>
        </w:rPr>
      </w:pPr>
    </w:p>
    <w:p>
      <w:pPr>
        <w:keepNext w:val="0"/>
        <w:keepLines w:val="0"/>
        <w:widowControl w:val="0"/>
        <w:suppressLineNumbers w:val="0"/>
        <w:spacing w:before="156" w:beforeLines="50" w:beforeAutospacing="0" w:after="156" w:afterLines="50" w:afterAutospacing="0" w:line="360" w:lineRule="auto"/>
        <w:ind w:left="0" w:right="0" w:firstLine="482" w:firstLineChars="200"/>
        <w:jc w:val="both"/>
        <w:rPr>
          <w:rFonts w:hint="default" w:ascii="Times New Roman" w:hAnsi="Times New Roman" w:cs="Times New Roman"/>
          <w:b/>
          <w:bCs/>
          <w:kern w:val="2"/>
          <w:sz w:val="24"/>
          <w:szCs w:val="24"/>
        </w:rPr>
      </w:pPr>
      <w:r>
        <w:rPr>
          <w:rFonts w:hint="eastAsia" w:ascii="宋体" w:hAnsi="宋体" w:eastAsia="宋体" w:cs="宋体"/>
          <w:b/>
          <w:bCs/>
          <w:kern w:val="2"/>
          <w:sz w:val="24"/>
          <w:szCs w:val="24"/>
          <w:lang w:val="en-US" w:eastAsia="zh-CN" w:bidi="ar"/>
        </w:rPr>
        <w:t>一、公司基本情况</w:t>
      </w:r>
    </w:p>
    <w:p>
      <w:pPr>
        <w:keepNext w:val="0"/>
        <w:keepLines w:val="0"/>
        <w:widowControl w:val="0"/>
        <w:suppressLineNumbers w:val="0"/>
        <w:adjustRightInd w:val="0"/>
        <w:snapToGrid w:val="0"/>
        <w:spacing w:before="156" w:beforeLines="5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海口市三江农场发展控股有限公司（以下简称“三江发控公司或本公司</w:t>
      </w:r>
      <w:r>
        <w:rPr>
          <w:rFonts w:hint="default" w:ascii="Times New Roman" w:hAnsi="宋体" w:cs="Times New Roman" w:eastAsiaTheme="minorEastAsia"/>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位于海口市美兰区三江镇，毗邻演丰镇和东寨港国家级自然保护区</w:t>
      </w:r>
      <w:r>
        <w:rPr>
          <w:rFonts w:hint="eastAsia" w:ascii="宋体" w:hAnsi="宋体" w:eastAsia="宋体" w:cs="宋体"/>
          <w:kern w:val="2"/>
          <w:sz w:val="24"/>
          <w:szCs w:val="24"/>
          <w:lang w:val="en-US" w:eastAsia="zh-CN" w:bidi="ar"/>
        </w:rPr>
        <w:t>，现为海口市直属国有企业，由海口市国有资产监督管理委员会负责日常监督管理。</w:t>
      </w:r>
      <w:r>
        <w:rPr>
          <w:rFonts w:hint="eastAsia" w:ascii="宋体" w:hAnsi="宋体" w:eastAsia="宋体" w:cs="宋体"/>
          <w:color w:val="000000"/>
          <w:kern w:val="2"/>
          <w:sz w:val="24"/>
          <w:szCs w:val="24"/>
          <w:lang w:val="en-US" w:eastAsia="zh-CN" w:bidi="ar"/>
        </w:rPr>
        <w:t>于</w:t>
      </w:r>
      <w:r>
        <w:rPr>
          <w:rFonts w:hint="default" w:ascii="Times New Roman" w:hAnsi="Times New Roman" w:eastAsia="宋体" w:cs="Times New Roman"/>
          <w:color w:val="000000"/>
          <w:kern w:val="2"/>
          <w:sz w:val="24"/>
          <w:szCs w:val="24"/>
          <w:lang w:val="en-US" w:eastAsia="zh-CN" w:bidi="ar"/>
        </w:rPr>
        <w:t>2017</w:t>
      </w:r>
      <w:r>
        <w:rPr>
          <w:rFonts w:hint="eastAsia" w:ascii="宋体" w:hAnsi="宋体" w:eastAsia="宋体" w:cs="宋体"/>
          <w:color w:val="000000"/>
          <w:kern w:val="2"/>
          <w:sz w:val="24"/>
          <w:szCs w:val="24"/>
          <w:lang w:val="en-US" w:eastAsia="zh-CN" w:bidi="ar"/>
        </w:rPr>
        <w:t>年</w:t>
      </w:r>
      <w:r>
        <w:rPr>
          <w:rFonts w:hint="default" w:ascii="Times New Roman" w:hAnsi="Times New Roman" w:eastAsia="宋体" w:cs="Times New Roman"/>
          <w:color w:val="000000"/>
          <w:kern w:val="2"/>
          <w:sz w:val="24"/>
          <w:szCs w:val="24"/>
          <w:lang w:val="en-US" w:eastAsia="zh-CN" w:bidi="ar"/>
        </w:rPr>
        <w:t>12</w:t>
      </w:r>
      <w:r>
        <w:rPr>
          <w:rFonts w:hint="eastAsia" w:ascii="宋体" w:hAnsi="宋体" w:eastAsia="宋体" w:cs="宋体"/>
          <w:color w:val="000000"/>
          <w:kern w:val="2"/>
          <w:sz w:val="24"/>
          <w:szCs w:val="24"/>
          <w:lang w:val="en-US" w:eastAsia="zh-CN" w:bidi="ar"/>
        </w:rPr>
        <w:t>月</w:t>
      </w:r>
      <w:r>
        <w:rPr>
          <w:rFonts w:hint="default" w:ascii="Times New Roman" w:hAnsi="Times New Roman" w:eastAsia="宋体" w:cs="Times New Roman"/>
          <w:color w:val="000000"/>
          <w:kern w:val="2"/>
          <w:sz w:val="24"/>
          <w:szCs w:val="24"/>
          <w:lang w:val="en-US" w:eastAsia="zh-CN" w:bidi="ar"/>
        </w:rPr>
        <w:t>28</w:t>
      </w:r>
      <w:r>
        <w:rPr>
          <w:rFonts w:hint="eastAsia" w:ascii="宋体" w:hAnsi="宋体" w:eastAsia="宋体" w:cs="宋体"/>
          <w:color w:val="000000"/>
          <w:kern w:val="2"/>
          <w:sz w:val="24"/>
          <w:szCs w:val="24"/>
          <w:lang w:val="en-US" w:eastAsia="zh-CN" w:bidi="ar"/>
        </w:rPr>
        <w:t>日取得海南省海口市工商行政管理局核发的企业法人营业执照，公司统一社会信用代码：</w:t>
      </w:r>
      <w:r>
        <w:rPr>
          <w:rFonts w:hint="default" w:ascii="Times New Roman" w:hAnsi="Times New Roman" w:eastAsia="宋体" w:cs="Times New Roman"/>
          <w:color w:val="000000"/>
          <w:kern w:val="2"/>
          <w:sz w:val="24"/>
          <w:szCs w:val="24"/>
          <w:lang w:val="en-US" w:eastAsia="zh-CN" w:bidi="ar"/>
        </w:rPr>
        <w:t>91460100MA5T2RPG7E</w:t>
      </w:r>
      <w:r>
        <w:rPr>
          <w:rFonts w:hint="eastAsia" w:ascii="宋体" w:hAnsi="宋体" w:eastAsia="宋体" w:cs="宋体"/>
          <w:color w:val="000000"/>
          <w:kern w:val="2"/>
          <w:sz w:val="24"/>
          <w:szCs w:val="24"/>
          <w:lang w:val="en-US" w:eastAsia="zh-CN" w:bidi="ar"/>
        </w:rPr>
        <w:t>。类型：有限责任公司（国有独资）；注册资本：壹亿圆整；法定代表人：陈辉；住所：海南省海口市美兰区三江镇三江农场场部。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经营范围：种植业，养殖业，旅游项目开发，土特产品、农副产品的加工、销售，日杂、饲料、建材的销售，房地产开发经营，物业服务，市政工程及其他工程的设计、施工，计算机网络及通讯系统的设计、开发、产品销售，健康疗养、休闲养生项目投资，环卫设施、保洁设备，保健（食）品、药品的科技研究、开发与销售，教育文化活动组织、策划，教育软件、产品的研发与销售。（一般经营项目自主经营，许可经营项目凭相关许可证或者批准文件经营）（依法须经批准的项目，经相关部门批准后方可开展活动。）</w:t>
      </w:r>
    </w:p>
    <w:p>
      <w:pPr>
        <w:keepNext w:val="0"/>
        <w:keepLines w:val="0"/>
        <w:widowControl w:val="0"/>
        <w:suppressLineNumbers w:val="0"/>
        <w:spacing w:before="156" w:beforeLines="50" w:beforeAutospacing="0" w:after="156" w:afterLines="50" w:afterAutospacing="0" w:line="360" w:lineRule="auto"/>
        <w:ind w:left="0" w:right="0" w:firstLine="482" w:firstLineChars="200"/>
        <w:jc w:val="both"/>
        <w:rPr>
          <w:rFonts w:hint="default" w:ascii="Times New Roman" w:hAnsi="宋体" w:cs="Times New Roman"/>
          <w:b/>
          <w:bCs/>
          <w:kern w:val="2"/>
          <w:sz w:val="24"/>
          <w:szCs w:val="24"/>
        </w:rPr>
      </w:pPr>
      <w:r>
        <w:rPr>
          <w:rFonts w:hint="eastAsia" w:ascii="宋体" w:hAnsi="宋体" w:eastAsia="宋体" w:cs="宋体"/>
          <w:b/>
          <w:bCs/>
          <w:kern w:val="2"/>
          <w:sz w:val="24"/>
          <w:szCs w:val="24"/>
          <w:lang w:val="en-US" w:eastAsia="zh-CN" w:bidi="ar"/>
        </w:rPr>
        <w:t>二、财务报表的编制基础</w:t>
      </w:r>
    </w:p>
    <w:p>
      <w:pPr>
        <w:keepNext w:val="0"/>
        <w:keepLines w:val="0"/>
        <w:widowControl/>
        <w:suppressLineNumbers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三江发控公司以持续经营为前提，以权责发生制为基础，根据实际发生的交易和事项，按照《企业会计准则</w:t>
      </w: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基本准则》和其他各项会计准则的规定进行确认和计量。</w:t>
      </w:r>
    </w:p>
    <w:p>
      <w:pPr>
        <w:keepNext w:val="0"/>
        <w:keepLines w:val="0"/>
        <w:widowControl w:val="0"/>
        <w:suppressLineNumbers w:val="0"/>
        <w:spacing w:before="156" w:beforeLines="50" w:beforeAutospacing="0" w:after="156" w:afterLines="50" w:afterAutospacing="0" w:line="360" w:lineRule="auto"/>
        <w:ind w:left="0" w:right="0" w:firstLine="482" w:firstLineChars="200"/>
        <w:jc w:val="both"/>
        <w:rPr>
          <w:rFonts w:hint="default" w:ascii="Times New Roman" w:hAnsi="宋体" w:cs="Times New Roman"/>
          <w:b/>
          <w:bCs/>
          <w:kern w:val="2"/>
          <w:sz w:val="24"/>
          <w:szCs w:val="24"/>
        </w:rPr>
      </w:pPr>
      <w:r>
        <w:rPr>
          <w:rFonts w:hint="eastAsia" w:ascii="宋体" w:hAnsi="宋体" w:eastAsia="宋体" w:cs="宋体"/>
          <w:b/>
          <w:bCs/>
          <w:kern w:val="2"/>
          <w:sz w:val="24"/>
          <w:szCs w:val="24"/>
          <w:lang w:val="en-US" w:eastAsia="zh-CN" w:bidi="ar"/>
        </w:rPr>
        <w:t>三、遵循企业会计准则的声明</w:t>
      </w:r>
    </w:p>
    <w:p>
      <w:pPr>
        <w:keepNext w:val="0"/>
        <w:keepLines w:val="0"/>
        <w:widowControl/>
        <w:suppressLineNumbers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三江发控公司编制的财务报表符合企业会计准则的要求，真实、完整地反映了企业的财务状况、经营成果和现金流量等有关信息。</w:t>
      </w:r>
    </w:p>
    <w:p>
      <w:pPr>
        <w:keepNext w:val="0"/>
        <w:keepLines w:val="0"/>
        <w:widowControl w:val="0"/>
        <w:suppressLineNumbers w:val="0"/>
        <w:spacing w:before="156" w:beforeLines="50" w:beforeAutospacing="0" w:after="156" w:afterLines="50" w:afterAutospacing="0" w:line="360" w:lineRule="auto"/>
        <w:ind w:left="0" w:right="0" w:firstLine="482" w:firstLineChars="200"/>
        <w:jc w:val="both"/>
        <w:rPr>
          <w:rFonts w:hint="default" w:ascii="Times New Roman" w:hAnsi="宋体" w:cs="Times New Roman"/>
          <w:b/>
          <w:bCs/>
          <w:kern w:val="2"/>
          <w:sz w:val="24"/>
          <w:szCs w:val="24"/>
        </w:rPr>
      </w:pPr>
      <w:r>
        <w:rPr>
          <w:rFonts w:hint="eastAsia" w:ascii="宋体" w:hAnsi="宋体" w:eastAsia="宋体" w:cs="宋体"/>
          <w:b/>
          <w:bCs/>
          <w:kern w:val="2"/>
          <w:sz w:val="24"/>
          <w:szCs w:val="24"/>
          <w:lang w:val="en-US" w:eastAsia="zh-CN" w:bidi="ar"/>
        </w:rPr>
        <w:t>四、主要会计政策和会计估计</w:t>
      </w:r>
    </w:p>
    <w:p>
      <w:pPr>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一</w:t>
      </w: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会计年度</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自公历</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月</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日起至</w:t>
      </w:r>
      <w:r>
        <w:rPr>
          <w:rFonts w:hint="default" w:ascii="Times New Roman" w:hAnsi="Times New Roman" w:cs="Times New Roman" w:eastAsiaTheme="minorEastAsia"/>
          <w:kern w:val="0"/>
          <w:sz w:val="24"/>
          <w:szCs w:val="24"/>
          <w:lang w:val="en-US" w:eastAsia="zh-CN" w:bidi="ar"/>
        </w:rPr>
        <w:t>12</w:t>
      </w:r>
      <w:r>
        <w:rPr>
          <w:rFonts w:hint="eastAsia" w:ascii="宋体" w:hAnsi="宋体" w:eastAsia="宋体" w:cs="宋体"/>
          <w:kern w:val="0"/>
          <w:sz w:val="24"/>
          <w:szCs w:val="24"/>
          <w:lang w:val="en-US" w:eastAsia="zh-CN" w:bidi="ar"/>
        </w:rPr>
        <w:t>月</w:t>
      </w:r>
      <w:r>
        <w:rPr>
          <w:rFonts w:hint="default" w:ascii="Times New Roman" w:hAnsi="Times New Roman" w:cs="Times New Roman" w:eastAsiaTheme="minorEastAsia"/>
          <w:kern w:val="0"/>
          <w:sz w:val="24"/>
          <w:szCs w:val="24"/>
          <w:lang w:val="en-US" w:eastAsia="zh-CN" w:bidi="ar"/>
        </w:rPr>
        <w:t>31</w:t>
      </w:r>
      <w:r>
        <w:rPr>
          <w:rFonts w:hint="eastAsia" w:ascii="宋体" w:hAnsi="宋体" w:eastAsia="宋体" w:cs="宋体"/>
          <w:kern w:val="0"/>
          <w:sz w:val="24"/>
          <w:szCs w:val="24"/>
          <w:lang w:val="en-US" w:eastAsia="zh-CN" w:bidi="ar"/>
        </w:rPr>
        <w:t>日止。</w:t>
      </w:r>
    </w:p>
    <w:p>
      <w:pPr>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二</w:t>
      </w:r>
      <w:r>
        <w:rPr>
          <w:rFonts w:hint="default" w:ascii="Times New Roman" w:hAnsi="Times New Roman"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记账本位币</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以人民币作为记账本位币和报告货币。</w:t>
      </w:r>
    </w:p>
    <w:p>
      <w:pPr>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三</w:t>
      </w:r>
      <w:r>
        <w:rPr>
          <w:rFonts w:hint="default" w:ascii="Times New Roman" w:hAnsi="Times New Roman"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记账基础和会计计量属性</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以权责发生制为记账基础，会计要素计量时，一般采用历史成本，如采用重置成本、可变现净值、现值、公允价值计量的会计要素金额能够取得并可靠计量时，可以采用相应计量属性计量。</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（四）企业合并</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、企业合并的处理方法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本公司将两个或者两个以上单独的企业合并形成一个报告主体的交易或事项确定为企业合并。</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企业合并分为同一控制下企业合并和非同一控制下企业合并两种类型。</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）同一控制下企业合并在合并日的会计处理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对于同一控制下的企业合并，合并方按照合并日被合并方所有者权益在最终控制方合并报表中的账面价值的份额作为长期股权投资的初始投资成本计量。合并方长期股权投资初始投资成本与支付的合并对价账面价值（或发行股份面值总额）之间的差额，调整资本公积；资本公积不足冲减的，调整留存收益。合并方为进行企业合并发生的直接相关费用计入当期损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）非同一控制下企业合并在购买日的会计处理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对于非同一控制下的企业合并，合并成本为购买方在购买日为取得对被购买方的控制权而付出的资产、发生或承担的负债以及发行的权益性证券的公允价值。购买方为进行企业合并发生的各项直接相关费用计入当期损益。在合并合同中对可能影响合并成本的未来事项作出约定的，购买日如果估计未来事项很可能发生并且对合并成本的影响金额能够可靠计量的，也计入合并成本。</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非同一控制下企业合并中所取得的被购买方符合确认条件的可辨认资产、负债及或有负债，在购买日以公允价值计量。购买方对合并成本大于合并中取得的被购买方可辨认净资产公允价值份额的差额，确认为商誉。购买方对合并成本小于合并中取得的被购买方可辨认净资产公允价值份额的，经复核后合并成本仍小于合并中取得的被购买方可辨认净资产公允价值份额的差额，计入当期损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、企业合并合并财务报表的编制方法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对于同一控制下企业合并取得的子公司，在合并日编制合并报表时，视同该企业合并于合并当期的年初已经发生，从合并当期的年初起将其资产、负债、经营成果和现金流量纳入合并财务报表。</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对于非同一控制下企业合并取得的子公司，在购买日编制合并报表时，以购买日可辨认净资产公允价值为基础对其个别财务报表进行调整。从购买日之后起将其资产、负债、经营成果和现金流量纳入合并财务报表。</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3</w:t>
      </w:r>
      <w:r>
        <w:rPr>
          <w:rFonts w:hint="eastAsia" w:ascii="宋体" w:hAnsi="宋体" w:eastAsia="宋体" w:cs="宋体"/>
          <w:kern w:val="0"/>
          <w:sz w:val="24"/>
          <w:szCs w:val="24"/>
          <w:lang w:val="en-US" w:eastAsia="zh-CN" w:bidi="ar"/>
        </w:rPr>
        <w:t>、购买日或出售日的确定方法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）对于非同一控制下的购买股权而增加子公司的，其购买日确定方法：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同时满足下列条件的，确定实现了控制权的转移的时点：①企业合并合同或协议已获取股东大会等权利机构批准通过；②企业合并事项需要经过国家有关主管部门审批的，以获得批准；③参与合并各方已办理了必要的财产权转移手续；④购买方已支付合并价款的</w:t>
      </w:r>
      <w:r>
        <w:rPr>
          <w:rFonts w:hint="default" w:ascii="Times New Roman" w:hAnsi="Times New Roman" w:eastAsia="宋体" w:cs="Times New Roman"/>
          <w:kern w:val="0"/>
          <w:sz w:val="24"/>
          <w:szCs w:val="24"/>
          <w:lang w:val="en-US" w:eastAsia="zh-CN" w:bidi="ar"/>
        </w:rPr>
        <w:t>50%</w:t>
      </w:r>
      <w:r>
        <w:rPr>
          <w:rFonts w:hint="eastAsia" w:ascii="宋体" w:hAnsi="宋体" w:eastAsia="宋体" w:cs="宋体"/>
          <w:kern w:val="0"/>
          <w:sz w:val="24"/>
          <w:szCs w:val="24"/>
          <w:lang w:val="en-US" w:eastAsia="zh-CN" w:bidi="ar"/>
        </w:rPr>
        <w:t>以上，且有能力、有计划支付剩余款项；⑤购买方实际上已经控制了被购买方的相关活动，并享有可变回报。</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）对于非同一控制下出售股权减少子公司的，其出售日的确定方法：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同时满足下列条件的，确定丧失控制权的时点：</w:t>
      </w:r>
      <w:r>
        <w:rPr>
          <w:rFonts w:hint="default" w:ascii="Times New Roman" w:hAnsi="宋体" w:cs="Times New Roman" w:eastAsiaTheme="minorEastAsia"/>
          <w:kern w:val="0"/>
          <w:sz w:val="24"/>
          <w:szCs w:val="24"/>
          <w:lang w:val="en-US" w:eastAsia="zh-CN" w:bidi="ar"/>
        </w:rPr>
        <w:t>①出售协议已获股东大会（或股东会</w:t>
      </w:r>
      <w:r>
        <w:rPr>
          <w:rFonts w:hint="eastAsia" w:ascii="宋体" w:hAnsi="宋体" w:eastAsia="宋体" w:cs="宋体"/>
          <w:kern w:val="0"/>
          <w:sz w:val="24"/>
          <w:szCs w:val="24"/>
          <w:lang w:val="en-US" w:eastAsia="zh-CN" w:bidi="ar"/>
        </w:rPr>
        <w:t>或类似权利机构）批准通过；</w:t>
      </w:r>
      <w:r>
        <w:rPr>
          <w:rFonts w:hint="default" w:ascii="Times New Roman" w:hAnsi="宋体" w:cs="Times New Roman" w:eastAsiaTheme="minorEastAsia"/>
          <w:kern w:val="0"/>
          <w:sz w:val="24"/>
          <w:szCs w:val="24"/>
          <w:lang w:val="en-US" w:eastAsia="zh-CN" w:bidi="ar"/>
        </w:rPr>
        <w:t>②如股权转让需要经过国家有关</w:t>
      </w:r>
      <w:r>
        <w:rPr>
          <w:rFonts w:hint="eastAsia" w:ascii="宋体" w:hAnsi="宋体" w:eastAsia="宋体" w:cs="宋体"/>
          <w:kern w:val="0"/>
          <w:sz w:val="24"/>
          <w:szCs w:val="24"/>
          <w:lang w:val="en-US" w:eastAsia="zh-CN" w:bidi="ar"/>
        </w:rPr>
        <w:t>主管部门审批的，以获得批准；</w:t>
      </w:r>
      <w:r>
        <w:rPr>
          <w:rFonts w:hint="default" w:ascii="Times New Roman" w:hAnsi="宋体" w:cs="Times New Roman" w:eastAsiaTheme="minorEastAsia"/>
          <w:kern w:val="0"/>
          <w:sz w:val="24"/>
          <w:szCs w:val="24"/>
          <w:lang w:val="en-US" w:eastAsia="zh-CN" w:bidi="ar"/>
        </w:rPr>
        <w:t>③与购买方已办理必要的财产交接手续；④已取得购买价款超过</w:t>
      </w:r>
      <w:r>
        <w:rPr>
          <w:rFonts w:hint="default" w:ascii="Times New Roman" w:hAnsi="Times New Roman" w:cs="Times New Roman" w:eastAsiaTheme="minorEastAsia"/>
          <w:kern w:val="0"/>
          <w:sz w:val="24"/>
          <w:szCs w:val="24"/>
          <w:lang w:val="en-US" w:eastAsia="zh-CN" w:bidi="ar"/>
        </w:rPr>
        <w:t>50</w:t>
      </w:r>
      <w:r>
        <w:rPr>
          <w:rFonts w:hint="eastAsia" w:ascii="宋体" w:hAnsi="宋体" w:eastAsia="宋体" w:cs="宋体"/>
          <w:kern w:val="0"/>
          <w:sz w:val="24"/>
          <w:szCs w:val="24"/>
          <w:lang w:val="en-US" w:eastAsia="zh-CN" w:bidi="ar"/>
        </w:rPr>
        <w:t>％以上，且剩余款项很可能收回；</w:t>
      </w:r>
      <w:r>
        <w:rPr>
          <w:rFonts w:hint="default" w:ascii="Times New Roman" w:hAnsi="宋体" w:cs="Times New Roman" w:eastAsiaTheme="minorEastAsia"/>
          <w:kern w:val="0"/>
          <w:sz w:val="24"/>
          <w:szCs w:val="24"/>
          <w:lang w:val="en-US" w:eastAsia="zh-CN" w:bidi="ar"/>
        </w:rPr>
        <w:t>⑤企业已不能再从所持的股权中获得利益和承担风险等。</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4</w:t>
      </w:r>
      <w:r>
        <w:rPr>
          <w:rFonts w:hint="eastAsia" w:ascii="宋体" w:hAnsi="宋体" w:eastAsia="宋体" w:cs="宋体"/>
          <w:kern w:val="0"/>
          <w:sz w:val="24"/>
          <w:szCs w:val="24"/>
          <w:lang w:val="en-US" w:eastAsia="zh-CN" w:bidi="ar"/>
        </w:rPr>
        <w:t>、合并日相关交易公允价值的确定方法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对于非同一控制下企业合并中取得的被购买方各项可辨认资产、负债及或有负债的公允价值一般根据资产或负债的属性，分别考虑未来经济利益流入（或流出）等因素确定。采用现值、可变现净值、活跃市场价格或估值技术确定的公允价值等。</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（五）合并财务报表的编制方法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本公司以控制为基础确定合并范围。包括本公司控制的子公司及受本公司控制的结构化主体。控制，是指本公司拥有对被投资方的权力，通过参与被投资方的相关活动而享有可变回报，并且有能力运用对被投资方的权力影响其回报金额。</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 xml:space="preserve">在判断本公司是否拥有对被投资方的权力时，本公司仅考虑与被投资方相关的实质性权利 </w:t>
      </w:r>
      <w:r>
        <w:rPr>
          <w:rFonts w:hint="default"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包括本公司自身所享有的及其他方所享有的实质性权利 </w:t>
      </w:r>
      <w:r>
        <w:rPr>
          <w:rFonts w:hint="default"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本公司合并财务报表在遵循一体化原则基础上，合并抵销合并范围内的所有重大内部交易和往来。子公司少数股东应占的权益、损益和综合收益总额分别在合并资产负债表的股东权益中和合并利润表的净利润及综合收益总额项目后单独列示。</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子公司与本公司采用的会计政策或会计期间不一致的，在编制合并财务报表时，按照本公司的会计政策或会计期间对子公司财务报表进行必要的调整。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六</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现金等价物的确定标准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本公司在编制现金流量表时所确定的现金，是指本公司库存现金以及可以随时用于支付的存款。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本公司在编制现金流量表时所确定的现金等价物，是指本公司持有的期限短、流动性强、易于转换为已知金额现金、价值变动风险很小的投资。</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default" w:ascii="Times New Roman" w:hAnsi="宋体"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七</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金融工具</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1</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金融资产及金融负债的确认和计量</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金融资产和金融负债在三江发控公司成为相关金融工具合同条款的一方时，于资产负债表内确认。三江发控公司在初始确认时按取得资产或承担负债的目的，把金融资产和金融负债分为不同类别：以公允价值计量且其变动计入当期损益的金融资产和金融负债、贷款及应收款项、持有至到期投资、可供出售金融资产和其他金融负债。</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在初始确认时，金融资产及金融负债均以公允价值计量。对于以公允价值计量且其变动计入当期损益的金融资产或金融负债，相关交易费用直接计入当期损益；对于其他类别的金融资产或金融负债，相关交易费用计入初始确认金额。初始确认后，金融资产和金融负债的后续计量如下：</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以公允价值计量且其变动计入当期损益的金融资产和金融负债</w:t>
      </w:r>
      <w:r>
        <w:rPr>
          <w:rFonts w:hint="default" w:ascii="Times New Roman" w:hAnsi="宋体" w:cs="Times New Roman" w:eastAsiaTheme="minorEastAsia"/>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包括交易性金融资产或金融负债</w:t>
      </w: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三江发控公司持有为了近期内出售或回购的金融资产和金融负债及衍生工具属于此类。但是被指定且为有效套期工具的衍生工具、属于财务担保合同的衍生工具、与在活跃市场中没有报价且其公允价值不能可靠计量的权益工具投资挂钩并须通过交付该权益工具结算的衍生工具除外。</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初始确认后，以公允价值计量且其变动计入当期损益的金融资产和金融负债以公允价值计量，公允价值变动形成的利得或损失计入当期损益。</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应收款项</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应收款项是指在活跃市场中没有报价、回收金额固定或可确定的非衍生金融资产。</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初始确认后，应收款项以实际利率法按摊余成本计量。</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(3)</w:t>
      </w:r>
      <w:r>
        <w:rPr>
          <w:rFonts w:hint="eastAsia" w:ascii="宋体" w:hAnsi="宋体" w:eastAsia="宋体" w:cs="宋体"/>
          <w:kern w:val="0"/>
          <w:sz w:val="24"/>
          <w:szCs w:val="24"/>
          <w:lang w:val="en-US" w:eastAsia="zh-CN" w:bidi="ar"/>
        </w:rPr>
        <w:t>持有至到期投资</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三江发控公司将有明确意图和能力持有至到期的且到期日固定、回收金额固定或可确定的非衍生金融资产分类为持有至到期投资。</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初始确认后，持有至到期投资以实际利率法按摊余成本计量。</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(4)</w:t>
      </w:r>
      <w:r>
        <w:rPr>
          <w:rFonts w:hint="eastAsia" w:ascii="宋体" w:hAnsi="宋体" w:eastAsia="宋体" w:cs="宋体"/>
          <w:kern w:val="0"/>
          <w:sz w:val="24"/>
          <w:szCs w:val="24"/>
          <w:lang w:val="en-US" w:eastAsia="zh-CN" w:bidi="ar"/>
        </w:rPr>
        <w:t>可供出售金融资产</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三江发控公司将在初始确认时即被指定为可供出售的非衍生金融资产以及没有归类到其他类别的金融资产分类为可供出售金融资产。</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对公允价值不能可靠计量的可供出售权益工具投资，初始确认后按成本计量；其他可供出售金融资产，初始确认后以公允价值计量，公允价值变动形成的利得或损失，除减值损失和外币货币性金融资产形成的汇兑差额计入当期损益外，其他利得或损失计入其他综合收益，在可供出售金融资产终止确认时转出，计入当期损益。可供出售权益工具投资的现金股利，在被投资单位宣告发放股利时计入当期损益。按实际利率法计算的可供出售金融资产的利息，计入当期损益</w:t>
      </w:r>
      <w:r>
        <w:rPr>
          <w:rFonts w:hint="default" w:ascii="Times New Roman" w:hAnsi="宋体" w:cs="Times New Roman" w:eastAsiaTheme="minorEastAsia"/>
          <w:kern w:val="0"/>
          <w:sz w:val="24"/>
          <w:szCs w:val="24"/>
          <w:lang w:val="en-US" w:eastAsia="zh-CN" w:bidi="ar"/>
        </w:rPr>
        <w:t xml:space="preserve"> 。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(5)</w:t>
      </w:r>
      <w:r>
        <w:rPr>
          <w:rFonts w:hint="eastAsia" w:ascii="宋体" w:hAnsi="宋体" w:eastAsia="宋体" w:cs="宋体"/>
          <w:kern w:val="0"/>
          <w:sz w:val="24"/>
          <w:szCs w:val="24"/>
          <w:lang w:val="en-US" w:eastAsia="zh-CN" w:bidi="ar"/>
        </w:rPr>
        <w:t>其他金融负债</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其他金融负债是指除以公允价值计量且其变动计入当期损益的金融负债以外的金融负债。</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其他金融负债包括财务担保合同负债。财务担保合同指三江发控公司作为保证人与债权人约定，当债务人不履行债务时，三江发控公司按照约定履行债务或者承担责任的合同。财务担保合同负债以初始确认金额扣除累计摊销额后的余额与按照或有事项原则确定的预计负债金额两者之间较高者进行后续计量。</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除上述以外的其他金融负债，初始确认后采用实际利率法按摊余成本计量。</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2</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金融资产及金融负债的列报</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金融资产和金融负债在资产负债表内分别列示，没有相互抵销。但是，同时满足下列条件的，以相互抵销后的净额在资产负债表内列示：</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三江发控公司具有抵销已确认金额的法定权利，且该种法定权利现在是当前可执行的；</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三江发控公司计划以净额结算，或同时变现该金融资产和清偿该金融负债。</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3</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金融资产和金融负债的终止确认</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当收取某项金融资产的现金流量的合同权利终止或将所有权上几乎所有的风险和报酬转移时，三江发控公司终止确认该金融资产。</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金融资产整体转移满足终止确认条件的，三江发控公司将下列两项金额的差额计入当期损益：</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所转移金融资产的账面价值；</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因转移而收到的对价，与原直接计入股东权益的公允价值变动累计额之和。</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金融负债的现时义务全部或部分已经解除的，三江发控公司终止确认该金融负债或其一部分。</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4</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金融资产的减值</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三江发控公司在资产负债表日对以公允价值计量且其变动计入当期损益的金融资产以外的金融资产的账面价值进行检查，有客观证据表明该金融资产发生减值的，计提减值准备。</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金融资产发生减值的客观证据，包括但不限于：</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w:t>
      </w:r>
      <w:r>
        <w:rPr>
          <w:rFonts w:hint="default" w:ascii="Times New Roman" w:hAnsi="Times New Roman" w:eastAsia="宋体" w:cs="Times New Roman"/>
          <w:kern w:val="0"/>
          <w:sz w:val="24"/>
          <w:szCs w:val="24"/>
          <w:lang w:val="en-US" w:eastAsia="zh-CN" w:bidi="ar"/>
        </w:rPr>
        <w:t>1</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发行方或债务人发生严重财务困难；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w:t>
      </w:r>
      <w:r>
        <w:rPr>
          <w:rFonts w:hint="default" w:ascii="Times New Roman" w:hAnsi="Times New Roman" w:eastAsia="宋体" w:cs="Times New Roman"/>
          <w:kern w:val="0"/>
          <w:sz w:val="24"/>
          <w:szCs w:val="24"/>
          <w:lang w:val="en-US" w:eastAsia="zh-CN" w:bidi="ar"/>
        </w:rPr>
        <w:t>2</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债务人违反了合同条款，如偿付利息或本金发生违约或逾期等；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w:t>
      </w:r>
      <w:r>
        <w:rPr>
          <w:rFonts w:hint="default" w:ascii="Times New Roman" w:hAnsi="Times New Roman" w:eastAsia="宋体" w:cs="Times New Roman"/>
          <w:kern w:val="0"/>
          <w:sz w:val="24"/>
          <w:szCs w:val="24"/>
          <w:lang w:val="en-US" w:eastAsia="zh-CN" w:bidi="ar"/>
        </w:rPr>
        <w:t>3</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债务人很可能倒闭或进行其他财务重组；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w:t>
      </w:r>
      <w:r>
        <w:rPr>
          <w:rFonts w:hint="default" w:ascii="Times New Roman" w:hAnsi="Times New Roman" w:eastAsia="宋体" w:cs="Times New Roman"/>
          <w:kern w:val="0"/>
          <w:sz w:val="24"/>
          <w:szCs w:val="24"/>
          <w:lang w:val="en-US" w:eastAsia="zh-CN" w:bidi="ar"/>
        </w:rPr>
        <w:t>4</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因发行方发生重大财务困难，该金融资产无法在活跃市场继续交易；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w:t>
      </w:r>
      <w:r>
        <w:rPr>
          <w:rFonts w:hint="default" w:ascii="Times New Roman" w:hAnsi="Times New Roman" w:eastAsia="宋体" w:cs="Times New Roman"/>
          <w:kern w:val="0"/>
          <w:sz w:val="24"/>
          <w:szCs w:val="24"/>
          <w:lang w:val="en-US" w:eastAsia="zh-CN" w:bidi="ar"/>
        </w:rPr>
        <w:t>5</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权益工具发行方经营所处的技术、市场、经济或法律环境等发生重大不利变化，使权益工具投资人可能无法收回投资成本；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宋体" w:cs="Times New Roman" w:eastAsiaTheme="minorEastAsia"/>
          <w:kern w:val="0"/>
          <w:sz w:val="24"/>
          <w:szCs w:val="24"/>
          <w:lang w:val="en-US" w:eastAsia="zh-CN" w:bidi="ar"/>
        </w:rPr>
        <w:t>(</w:t>
      </w:r>
      <w:r>
        <w:rPr>
          <w:rFonts w:hint="default" w:ascii="Times New Roman" w:hAnsi="Times New Roman" w:eastAsia="宋体" w:cs="Times New Roman"/>
          <w:kern w:val="0"/>
          <w:sz w:val="24"/>
          <w:szCs w:val="24"/>
          <w:lang w:val="en-US" w:eastAsia="zh-CN" w:bidi="ar"/>
        </w:rPr>
        <w:t>6</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权益工具投资的公允价值发生严重下跌 </w:t>
      </w: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即公允价值下跌超过</w:t>
      </w:r>
      <w:r>
        <w:rPr>
          <w:rFonts w:hint="default" w:ascii="Times New Roman" w:hAnsi="Times New Roman" w:cs="Times New Roman" w:eastAsiaTheme="minorEastAsia"/>
          <w:kern w:val="0"/>
          <w:sz w:val="24"/>
          <w:szCs w:val="24"/>
          <w:lang w:val="en-US" w:eastAsia="zh-CN" w:bidi="ar"/>
        </w:rPr>
        <w:t xml:space="preserve">50%) </w:t>
      </w:r>
      <w:r>
        <w:rPr>
          <w:rFonts w:hint="eastAsia" w:ascii="宋体" w:hAnsi="宋体" w:eastAsia="宋体" w:cs="宋体"/>
          <w:kern w:val="0"/>
          <w:sz w:val="24"/>
          <w:szCs w:val="24"/>
          <w:lang w:val="en-US" w:eastAsia="zh-CN" w:bidi="ar"/>
        </w:rPr>
        <w:t>或非暂时性下跌</w:t>
      </w: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即公允价值下跌持续一年</w:t>
      </w:r>
      <w:r>
        <w:rPr>
          <w:rFonts w:hint="default" w:ascii="Times New Roman" w:hAnsi="Times New Roman"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等。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其他金融资产的减值方法如下：</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a.</w:t>
      </w:r>
      <w:r>
        <w:rPr>
          <w:rFonts w:hint="eastAsia" w:ascii="宋体" w:hAnsi="宋体" w:eastAsia="宋体" w:cs="宋体"/>
          <w:kern w:val="0"/>
          <w:sz w:val="24"/>
          <w:szCs w:val="24"/>
          <w:lang w:val="en-US" w:eastAsia="zh-CN" w:bidi="ar"/>
        </w:rPr>
        <w:t>持有至到期投资</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持有至到期投资按下述原则运用个别方式和组合方式评估减值损失。</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运用个别方式评估时，当持有至到期投资的预计未来现金流量</w:t>
      </w:r>
      <w:r>
        <w:rPr>
          <w:rFonts w:hint="default" w:ascii="Times New Roman" w:hAnsi="宋体" w:cs="Times New Roman" w:eastAsiaTheme="minorEastAsia"/>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不包括尚未发生的未来信用损失</w:t>
      </w:r>
      <w:r>
        <w:rPr>
          <w:rFonts w:hint="default" w:ascii="Times New Roman" w:hAnsi="Times New Roman"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按原实际利率折现的现值低于其账面价值时，三江发控公司将该持有至到期投资的账面价值减记至该现值，减记的金额确认为资产减值损失，计入当期损益。</w:t>
      </w:r>
      <w:r>
        <w:rPr>
          <w:rFonts w:hint="default" w:ascii="Times New Roman" w:hAnsi="宋体" w:cs="Times New Roman" w:eastAsiaTheme="minorEastAsia"/>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当运用组合方式评估持有至到期投资的减值损失时，减值损失金额是根据具有类似信用风险特征的持有至到期投资</w:t>
      </w:r>
      <w:r>
        <w:rPr>
          <w:rFonts w:hint="default" w:ascii="Times New Roman" w:hAnsi="宋体" w:cs="Times New Roman" w:eastAsiaTheme="minorEastAsia"/>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包括以个别方式评估未发生减值的持有至到期投资</w:t>
      </w:r>
      <w:r>
        <w:rPr>
          <w:rFonts w:hint="default" w:ascii="Times New Roman" w:hAnsi="Times New Roman"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的以往损失经验，并根据反映当前经济状况的可观察数据进行调整确定的。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2"/>
          <w:sz w:val="24"/>
          <w:szCs w:val="24"/>
        </w:rPr>
      </w:pPr>
      <w:r>
        <w:rPr>
          <w:rFonts w:hint="eastAsia" w:ascii="宋体" w:hAnsi="宋体" w:eastAsia="宋体" w:cs="宋体"/>
          <w:kern w:val="0"/>
          <w:sz w:val="24"/>
          <w:szCs w:val="24"/>
          <w:lang w:val="en-US" w:eastAsia="zh-CN" w:bidi="ar"/>
        </w:rPr>
        <w:t>持有至到期投资确认减值损失后，如有客观证据表明该金融资产价值已恢复，且客观上与确认该损失后发生的事项有关，三江发控公司将原确认的减值损失予以转回，计</w:t>
      </w:r>
      <w:r>
        <w:rPr>
          <w:rFonts w:hint="eastAsia" w:ascii="宋体" w:hAnsi="宋体" w:eastAsia="宋体" w:cs="宋体"/>
          <w:kern w:val="2"/>
          <w:sz w:val="24"/>
          <w:szCs w:val="24"/>
          <w:lang w:val="en-US" w:eastAsia="zh-CN" w:bidi="ar"/>
        </w:rPr>
        <w:t>入当期损益。该转回后的账面价值不超过假定不计提减值准备情况下该金融资产在转回日的摊余成本。</w:t>
      </w:r>
      <w:r>
        <w:rPr>
          <w:rFonts w:hint="default" w:ascii="Times New Roman" w:hAnsi="宋体"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default" w:ascii="Times New Roman" w:hAnsi="Times New Roman" w:eastAsia="宋体" w:cs="Times New Roman"/>
          <w:kern w:val="2"/>
          <w:sz w:val="24"/>
          <w:szCs w:val="24"/>
          <w:lang w:val="en-US" w:eastAsia="zh-CN" w:bidi="ar"/>
        </w:rPr>
        <w:t>b.</w:t>
      </w:r>
      <w:r>
        <w:rPr>
          <w:rFonts w:hint="eastAsia" w:ascii="宋体" w:hAnsi="宋体" w:eastAsia="宋体" w:cs="宋体"/>
          <w:kern w:val="2"/>
          <w:sz w:val="24"/>
          <w:szCs w:val="24"/>
          <w:lang w:val="en-US" w:eastAsia="zh-CN" w:bidi="ar"/>
        </w:rPr>
        <w:t>可供出售金融资产</w:t>
      </w:r>
      <w:r>
        <w:rPr>
          <w:rFonts w:hint="default" w:ascii="Times New Roman" w:hAnsi="宋体"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eastAsia" w:ascii="宋体" w:hAnsi="宋体" w:eastAsia="宋体" w:cs="宋体"/>
          <w:kern w:val="2"/>
          <w:sz w:val="24"/>
          <w:szCs w:val="24"/>
          <w:lang w:val="en-US" w:eastAsia="zh-CN" w:bidi="ar"/>
        </w:rPr>
        <w:t>可供出售金融资产运用个别方式和组合方式评估减值损失。可供出售金融资产发生减值时，损失从股东权益转出，计入当期损益。</w:t>
      </w:r>
      <w:r>
        <w:rPr>
          <w:rFonts w:hint="default" w:ascii="Times New Roman" w:hAnsi="宋体"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eastAsia" w:ascii="宋体" w:hAnsi="宋体" w:eastAsia="宋体" w:cs="宋体"/>
          <w:kern w:val="2"/>
          <w:sz w:val="24"/>
          <w:szCs w:val="24"/>
          <w:lang w:val="en-US" w:eastAsia="zh-CN" w:bidi="ar"/>
        </w:rPr>
        <w:t>对于已确认减值损失的可供出售债务工具，在随后的会计期间公允价值已上升且客观上与确认原减值损失后发生的事项有关的，三江发控公司将原确认的减值损失予以转回，计入当期损益。可供出售权益工具投资发生的减值损失，不通过损益转回。在活跃市场中没有报价且其公允价值不能可靠计量的权益工具投资，不得转回。</w:t>
      </w:r>
      <w:r>
        <w:rPr>
          <w:rFonts w:hint="default" w:ascii="Times New Roman" w:hAnsi="宋体"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default" w:ascii="Times New Roman" w:hAnsi="宋体" w:cs="Times New Roman" w:eastAsiaTheme="minorEastAsia"/>
          <w:kern w:val="2"/>
          <w:sz w:val="24"/>
          <w:szCs w:val="24"/>
          <w:lang w:val="en-US" w:eastAsia="zh-CN" w:bidi="ar"/>
        </w:rPr>
        <w:t>5</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权益工具</w:t>
      </w:r>
      <w:r>
        <w:rPr>
          <w:rFonts w:hint="default" w:ascii="Times New Roman" w:hAnsi="宋体"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eastAsia" w:ascii="宋体" w:hAnsi="宋体" w:eastAsia="宋体" w:cs="宋体"/>
          <w:kern w:val="2"/>
          <w:sz w:val="24"/>
          <w:szCs w:val="24"/>
          <w:lang w:val="en-US" w:eastAsia="zh-CN" w:bidi="ar"/>
        </w:rPr>
        <w:t>三江发控公司发行权益工具收到的对价扣除交易费用后，计入股东权益。回购三江发控公司权益工具支付的对价和交易费用，减少股东权益。</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八</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应收款项坏账损失核算方法</w:t>
      </w:r>
    </w:p>
    <w:p>
      <w:pPr>
        <w:pStyle w:val="4"/>
        <w:widowControl/>
        <w:snapToGrid w:val="0"/>
        <w:spacing w:line="460" w:lineRule="exact"/>
        <w:ind w:left="0" w:firstLine="480" w:firstLineChars="200"/>
        <w:rPr>
          <w:rFonts w:hint="eastAsia" w:ascii="宋体" w:hAnsi="宋体" w:eastAsia="宋体" w:cs="Arial"/>
          <w:kern w:val="0"/>
          <w:sz w:val="24"/>
          <w:szCs w:val="24"/>
        </w:rPr>
      </w:pPr>
      <w:r>
        <w:rPr>
          <w:rFonts w:hint="eastAsia" w:ascii="宋体" w:hAnsi="宋体" w:eastAsia="宋体" w:cs="宋体"/>
          <w:kern w:val="0"/>
          <w:sz w:val="24"/>
          <w:szCs w:val="24"/>
        </w:rPr>
        <w:t>本公司应收款项主要包括应收账款、预付账款和其他应收款等。在资产负债表日有客观证据表明其发生了减值的，本公司根据其账面价值与预计未来现金流量现值之间差额确认减值损失。</w:t>
      </w:r>
    </w:p>
    <w:p>
      <w:pPr>
        <w:pStyle w:val="4"/>
        <w:widowControl/>
        <w:snapToGrid w:val="0"/>
        <w:spacing w:line="460" w:lineRule="exact"/>
        <w:ind w:left="0" w:firstLine="480" w:firstLineChars="200"/>
        <w:rPr>
          <w:rFonts w:hint="eastAsia" w:ascii="宋体" w:hAnsi="宋体" w:eastAsia="宋体" w:cs="Arial"/>
          <w:kern w:val="0"/>
          <w:sz w:val="24"/>
          <w:szCs w:val="24"/>
        </w:rPr>
      </w:pPr>
      <w:r>
        <w:rPr>
          <w:rFonts w:hint="eastAsia" w:ascii="宋体" w:hAnsi="宋体" w:eastAsia="宋体" w:cs="宋体"/>
          <w:kern w:val="0"/>
          <w:sz w:val="24"/>
          <w:szCs w:val="24"/>
        </w:rPr>
        <w:t>1、单项金额重大并单项计提坏账准备的应收款项：</w:t>
      </w:r>
    </w:p>
    <w:tbl>
      <w:tblPr>
        <w:tblStyle w:val="5"/>
        <w:tblW w:w="9287"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4064"/>
        <w:gridCol w:w="5223"/>
      </w:tblGrid>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64" w:type="dxa"/>
            <w:tcBorders>
              <w:top w:val="single" w:color="auto" w:sz="8" w:space="0"/>
              <w:left w:val="nil"/>
              <w:bottom w:val="dotted" w:color="auto" w:sz="4" w:space="0"/>
              <w:right w:val="dotted" w:color="auto" w:sz="4" w:space="0"/>
            </w:tcBorders>
            <w:shd w:val="clear" w:color="auto" w:fill="auto"/>
            <w:vAlign w:val="center"/>
          </w:tcPr>
          <w:p>
            <w:pPr>
              <w:pStyle w:val="4"/>
              <w:widowControl/>
              <w:snapToGrid w:val="0"/>
              <w:spacing w:line="460" w:lineRule="exact"/>
              <w:rPr>
                <w:rFonts w:hint="eastAsia" w:ascii="宋体" w:hAnsi="宋体" w:eastAsia="宋体" w:cs="Arial"/>
                <w:kern w:val="0"/>
                <w:sz w:val="24"/>
                <w:szCs w:val="24"/>
              </w:rPr>
            </w:pPr>
            <w:r>
              <w:rPr>
                <w:rFonts w:hint="eastAsia" w:ascii="宋体" w:hAnsi="宋体" w:eastAsia="宋体" w:cs="宋体"/>
                <w:kern w:val="0"/>
                <w:sz w:val="24"/>
                <w:szCs w:val="24"/>
              </w:rPr>
              <w:t>单项金额重大的判断依据或金额标准</w:t>
            </w:r>
          </w:p>
        </w:tc>
        <w:tc>
          <w:tcPr>
            <w:tcW w:w="5223" w:type="dxa"/>
            <w:tcBorders>
              <w:top w:val="single" w:color="auto" w:sz="8" w:space="0"/>
              <w:left w:val="dotted" w:color="auto" w:sz="4" w:space="0"/>
              <w:bottom w:val="dotted" w:color="auto" w:sz="4" w:space="0"/>
              <w:right w:val="nil"/>
            </w:tcBorders>
            <w:shd w:val="clear" w:color="auto" w:fill="auto"/>
            <w:vAlign w:val="center"/>
          </w:tcPr>
          <w:p>
            <w:pPr>
              <w:pStyle w:val="4"/>
              <w:widowControl/>
              <w:snapToGrid w:val="0"/>
              <w:spacing w:line="460" w:lineRule="exact"/>
              <w:rPr>
                <w:rFonts w:hint="eastAsia" w:ascii="宋体" w:hAnsi="宋体" w:eastAsia="宋体" w:cs="Arial"/>
                <w:kern w:val="0"/>
                <w:sz w:val="24"/>
                <w:szCs w:val="24"/>
              </w:rPr>
            </w:pPr>
            <w:r>
              <w:rPr>
                <w:rFonts w:hint="eastAsia" w:ascii="宋体" w:hAnsi="宋体" w:eastAsia="宋体" w:cs="宋体"/>
                <w:kern w:val="0"/>
                <w:sz w:val="24"/>
                <w:szCs w:val="24"/>
              </w:rPr>
              <w:t>应收款项账面余额在</w:t>
            </w:r>
            <w:r>
              <w:rPr>
                <w:rFonts w:hint="eastAsia" w:ascii="宋体" w:hAnsi="宋体" w:eastAsia="宋体" w:cs="Arial"/>
                <w:kern w:val="0"/>
                <w:sz w:val="24"/>
                <w:szCs w:val="24"/>
              </w:rPr>
              <w:t>100.00万以上的款项</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cantSplit/>
          <w:trHeight w:val="340" w:hRule="atLeast"/>
          <w:jc w:val="center"/>
        </w:trPr>
        <w:tc>
          <w:tcPr>
            <w:tcW w:w="4064" w:type="dxa"/>
            <w:tcBorders>
              <w:top w:val="dotted" w:color="auto" w:sz="4" w:space="0"/>
              <w:left w:val="nil"/>
              <w:bottom w:val="single" w:color="auto" w:sz="8" w:space="0"/>
              <w:right w:val="dotted" w:color="auto" w:sz="4" w:space="0"/>
            </w:tcBorders>
            <w:shd w:val="clear" w:color="auto" w:fill="auto"/>
            <w:vAlign w:val="center"/>
          </w:tcPr>
          <w:p>
            <w:pPr>
              <w:pStyle w:val="4"/>
              <w:widowControl/>
              <w:snapToGrid w:val="0"/>
              <w:spacing w:line="460" w:lineRule="exact"/>
              <w:rPr>
                <w:rFonts w:hint="eastAsia" w:ascii="宋体" w:hAnsi="宋体" w:eastAsia="宋体" w:cs="Arial"/>
                <w:kern w:val="0"/>
                <w:sz w:val="24"/>
                <w:szCs w:val="24"/>
              </w:rPr>
            </w:pPr>
            <w:r>
              <w:rPr>
                <w:rFonts w:hint="eastAsia" w:ascii="宋体" w:hAnsi="宋体" w:eastAsia="宋体" w:cs="宋体"/>
                <w:kern w:val="0"/>
                <w:sz w:val="24"/>
                <w:szCs w:val="24"/>
              </w:rPr>
              <w:t>单项金额重大并单项计提坏账准备的计提方法</w:t>
            </w:r>
          </w:p>
        </w:tc>
        <w:tc>
          <w:tcPr>
            <w:tcW w:w="5223" w:type="dxa"/>
            <w:tcBorders>
              <w:top w:val="dotted" w:color="auto" w:sz="4" w:space="0"/>
              <w:left w:val="dotted" w:color="auto" w:sz="4" w:space="0"/>
              <w:bottom w:val="single" w:color="auto" w:sz="8" w:space="0"/>
              <w:right w:val="nil"/>
            </w:tcBorders>
            <w:shd w:val="clear" w:color="auto" w:fill="auto"/>
            <w:vAlign w:val="center"/>
          </w:tcPr>
          <w:p>
            <w:pPr>
              <w:pStyle w:val="4"/>
              <w:widowControl/>
              <w:snapToGrid w:val="0"/>
              <w:spacing w:line="460" w:lineRule="exact"/>
              <w:rPr>
                <w:rFonts w:hint="eastAsia" w:ascii="宋体" w:hAnsi="宋体" w:eastAsia="宋体" w:cs="Arial"/>
                <w:kern w:val="0"/>
                <w:sz w:val="24"/>
                <w:szCs w:val="24"/>
              </w:rPr>
            </w:pPr>
            <w:r>
              <w:rPr>
                <w:rFonts w:hint="eastAsia" w:ascii="宋体" w:hAnsi="宋体" w:eastAsia="宋体" w:cs="宋体"/>
                <w:kern w:val="0"/>
                <w:sz w:val="24"/>
                <w:szCs w:val="24"/>
              </w:rPr>
              <w:t>根据其账面价值与预计未来现金流量现值之间差额确认</w:t>
            </w:r>
          </w:p>
        </w:tc>
      </w:tr>
    </w:tbl>
    <w:p>
      <w:pPr>
        <w:pStyle w:val="4"/>
        <w:widowControl/>
        <w:snapToGrid w:val="0"/>
        <w:spacing w:line="460" w:lineRule="exact"/>
        <w:ind w:left="0" w:firstLine="480" w:firstLineChars="200"/>
        <w:rPr>
          <w:rFonts w:hint="eastAsia" w:ascii="宋体" w:hAnsi="宋体" w:eastAsia="宋体" w:cs="Arial"/>
          <w:kern w:val="0"/>
          <w:sz w:val="24"/>
          <w:szCs w:val="24"/>
        </w:rPr>
      </w:pPr>
      <w:r>
        <w:rPr>
          <w:rFonts w:hint="eastAsia" w:ascii="宋体" w:hAnsi="宋体" w:eastAsia="宋体" w:cs="宋体"/>
          <w:kern w:val="0"/>
          <w:sz w:val="24"/>
          <w:szCs w:val="24"/>
        </w:rPr>
        <w:t>2、按组合计提坏账准备的应收款项：</w:t>
      </w:r>
    </w:p>
    <w:tbl>
      <w:tblPr>
        <w:tblStyle w:val="5"/>
        <w:tblW w:w="9287"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3104"/>
        <w:gridCol w:w="6183"/>
      </w:tblGrid>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340" w:hRule="atLeast"/>
          <w:jc w:val="center"/>
        </w:trPr>
        <w:tc>
          <w:tcPr>
            <w:tcW w:w="3104" w:type="dxa"/>
            <w:tcBorders>
              <w:top w:val="single" w:color="auto" w:sz="8" w:space="0"/>
              <w:left w:val="nil"/>
              <w:bottom w:val="dotted" w:color="auto" w:sz="4" w:space="0"/>
              <w:right w:val="dotted" w:color="auto" w:sz="4" w:space="0"/>
            </w:tcBorders>
            <w:shd w:val="clear" w:color="auto" w:fill="FFFFFF"/>
            <w:vAlign w:val="bottom"/>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信用风险组合</w:t>
            </w:r>
          </w:p>
        </w:tc>
        <w:tc>
          <w:tcPr>
            <w:tcW w:w="6183" w:type="dxa"/>
            <w:tcBorders>
              <w:top w:val="single" w:color="auto" w:sz="8" w:space="0"/>
              <w:left w:val="dotted" w:color="auto" w:sz="4" w:space="0"/>
              <w:bottom w:val="dotted" w:color="auto" w:sz="4" w:space="0"/>
              <w:right w:val="nil"/>
            </w:tcBorders>
            <w:shd w:val="clear" w:color="auto" w:fill="FFFFFF"/>
            <w:vAlign w:val="bottom"/>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计提坏账的方法</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04" w:type="dxa"/>
            <w:tcBorders>
              <w:top w:val="dotted" w:color="auto" w:sz="4" w:space="0"/>
              <w:left w:val="nil"/>
              <w:bottom w:val="dotted" w:color="auto" w:sz="4" w:space="0"/>
              <w:right w:val="dotted" w:color="auto" w:sz="4" w:space="0"/>
            </w:tcBorders>
            <w:shd w:val="clear" w:color="auto" w:fill="auto"/>
            <w:vAlign w:val="bottom"/>
          </w:tcPr>
          <w:p>
            <w:pPr>
              <w:pStyle w:val="4"/>
              <w:widowControl/>
              <w:snapToGrid w:val="0"/>
              <w:spacing w:line="460" w:lineRule="exact"/>
              <w:jc w:val="center"/>
              <w:rPr>
                <w:rFonts w:hint="eastAsia" w:ascii="宋体" w:hAnsi="宋体" w:eastAsia="宋体" w:cs="Arial"/>
                <w:kern w:val="0"/>
                <w:sz w:val="24"/>
                <w:szCs w:val="24"/>
              </w:rPr>
            </w:pPr>
            <w:r>
              <w:rPr>
                <w:rFonts w:hint="eastAsia" w:ascii="宋体" w:hAnsi="宋体" w:eastAsia="宋体" w:cs="宋体"/>
                <w:kern w:val="0"/>
                <w:sz w:val="24"/>
                <w:szCs w:val="24"/>
              </w:rPr>
              <w:t>组合</w:t>
            </w:r>
            <w:r>
              <w:rPr>
                <w:rFonts w:hint="eastAsia" w:ascii="宋体" w:hAnsi="宋体" w:eastAsia="宋体" w:cs="Arial"/>
                <w:kern w:val="0"/>
                <w:sz w:val="24"/>
                <w:szCs w:val="24"/>
              </w:rPr>
              <w:t>1：关联方应收款项</w:t>
            </w:r>
          </w:p>
        </w:tc>
        <w:tc>
          <w:tcPr>
            <w:tcW w:w="6183" w:type="dxa"/>
            <w:tcBorders>
              <w:top w:val="dotted" w:color="auto" w:sz="4" w:space="0"/>
              <w:left w:val="dotted" w:color="auto" w:sz="4" w:space="0"/>
              <w:bottom w:val="dotted" w:color="auto" w:sz="4" w:space="0"/>
              <w:right w:val="nil"/>
            </w:tcBorders>
            <w:shd w:val="clear" w:color="auto" w:fill="auto"/>
            <w:vAlign w:val="bottom"/>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不计提坏账</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04" w:type="dxa"/>
            <w:tcBorders>
              <w:top w:val="dotted" w:color="auto" w:sz="4" w:space="0"/>
              <w:left w:val="nil"/>
              <w:bottom w:val="dotted" w:color="auto" w:sz="4" w:space="0"/>
              <w:right w:val="dotted" w:color="auto" w:sz="4" w:space="0"/>
            </w:tcBorders>
            <w:shd w:val="clear" w:color="auto" w:fill="auto"/>
            <w:vAlign w:val="bottom"/>
          </w:tcPr>
          <w:p>
            <w:pPr>
              <w:pStyle w:val="4"/>
              <w:widowControl/>
              <w:snapToGrid w:val="0"/>
              <w:spacing w:line="460" w:lineRule="exact"/>
              <w:jc w:val="center"/>
              <w:rPr>
                <w:rFonts w:hint="eastAsia" w:ascii="宋体" w:hAnsi="宋体" w:eastAsia="宋体" w:cs="Arial"/>
                <w:kern w:val="0"/>
                <w:sz w:val="24"/>
                <w:szCs w:val="24"/>
              </w:rPr>
            </w:pPr>
            <w:r>
              <w:rPr>
                <w:rFonts w:hint="eastAsia" w:ascii="宋体" w:hAnsi="宋体" w:eastAsia="宋体" w:cs="宋体"/>
                <w:kern w:val="0"/>
                <w:sz w:val="24"/>
                <w:szCs w:val="24"/>
              </w:rPr>
              <w:t>组合</w:t>
            </w:r>
            <w:r>
              <w:rPr>
                <w:rFonts w:hint="eastAsia" w:ascii="宋体" w:hAnsi="宋体" w:eastAsia="宋体" w:cs="Arial"/>
                <w:kern w:val="0"/>
                <w:sz w:val="24"/>
                <w:szCs w:val="24"/>
              </w:rPr>
              <w:t>2：无信用风险组合</w:t>
            </w:r>
          </w:p>
        </w:tc>
        <w:tc>
          <w:tcPr>
            <w:tcW w:w="6183" w:type="dxa"/>
            <w:tcBorders>
              <w:top w:val="dotted" w:color="auto" w:sz="4" w:space="0"/>
              <w:left w:val="dotted" w:color="auto" w:sz="4" w:space="0"/>
              <w:bottom w:val="dotted" w:color="auto" w:sz="4" w:space="0"/>
              <w:right w:val="nil"/>
            </w:tcBorders>
            <w:shd w:val="clear" w:color="auto" w:fill="auto"/>
            <w:vAlign w:val="bottom"/>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不计提坏账</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340" w:hRule="atLeast"/>
          <w:jc w:val="center"/>
        </w:trPr>
        <w:tc>
          <w:tcPr>
            <w:tcW w:w="3104" w:type="dxa"/>
            <w:tcBorders>
              <w:top w:val="dotted" w:color="auto" w:sz="4" w:space="0"/>
              <w:left w:val="nil"/>
              <w:bottom w:val="single" w:color="auto" w:sz="8" w:space="0"/>
              <w:right w:val="dotted" w:color="auto" w:sz="4" w:space="0"/>
            </w:tcBorders>
            <w:shd w:val="clear" w:color="auto" w:fill="auto"/>
            <w:vAlign w:val="bottom"/>
          </w:tcPr>
          <w:p>
            <w:pPr>
              <w:pStyle w:val="4"/>
              <w:widowControl/>
              <w:snapToGrid w:val="0"/>
              <w:spacing w:line="460" w:lineRule="exact"/>
              <w:jc w:val="center"/>
              <w:rPr>
                <w:rFonts w:hint="eastAsia" w:ascii="宋体" w:hAnsi="宋体" w:eastAsia="宋体" w:cs="Arial"/>
                <w:kern w:val="0"/>
                <w:sz w:val="24"/>
                <w:szCs w:val="24"/>
              </w:rPr>
            </w:pPr>
            <w:r>
              <w:rPr>
                <w:rFonts w:hint="eastAsia" w:ascii="宋体" w:hAnsi="宋体" w:eastAsia="宋体" w:cs="宋体"/>
                <w:kern w:val="0"/>
                <w:sz w:val="24"/>
                <w:szCs w:val="24"/>
              </w:rPr>
              <w:t>组合</w:t>
            </w:r>
            <w:r>
              <w:rPr>
                <w:rFonts w:hint="eastAsia" w:ascii="宋体" w:hAnsi="宋体" w:eastAsia="宋体" w:cs="Arial"/>
                <w:kern w:val="0"/>
                <w:sz w:val="24"/>
                <w:szCs w:val="24"/>
              </w:rPr>
              <w:t>3：账龄分析法组合</w:t>
            </w:r>
          </w:p>
        </w:tc>
        <w:tc>
          <w:tcPr>
            <w:tcW w:w="6183" w:type="dxa"/>
            <w:tcBorders>
              <w:top w:val="dotted" w:color="auto" w:sz="4" w:space="0"/>
              <w:left w:val="dotted" w:color="auto" w:sz="4" w:space="0"/>
              <w:bottom w:val="single" w:color="auto" w:sz="8" w:space="0"/>
              <w:right w:val="nil"/>
            </w:tcBorders>
            <w:shd w:val="clear" w:color="auto" w:fill="auto"/>
            <w:vAlign w:val="bottom"/>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按账龄期限计提坏账</w:t>
            </w:r>
          </w:p>
        </w:tc>
      </w:tr>
    </w:tbl>
    <w:p>
      <w:pPr>
        <w:pStyle w:val="4"/>
        <w:widowControl/>
        <w:snapToGrid w:val="0"/>
        <w:spacing w:line="460" w:lineRule="exact"/>
        <w:ind w:left="0" w:firstLine="480" w:firstLineChars="200"/>
        <w:rPr>
          <w:rFonts w:hint="eastAsia" w:ascii="宋体" w:hAnsi="宋体" w:eastAsia="宋体" w:cs="Arial"/>
          <w:kern w:val="0"/>
          <w:sz w:val="24"/>
          <w:szCs w:val="24"/>
        </w:rPr>
      </w:pPr>
      <w:r>
        <w:rPr>
          <w:rFonts w:hint="eastAsia" w:ascii="宋体" w:hAnsi="宋体" w:eastAsia="宋体" w:cs="宋体"/>
          <w:kern w:val="0"/>
          <w:sz w:val="24"/>
          <w:szCs w:val="24"/>
        </w:rPr>
        <w:t>组合中，采用账龄分析法计提坏账准备情况如下：</w:t>
      </w:r>
    </w:p>
    <w:tbl>
      <w:tblPr>
        <w:tblStyle w:val="5"/>
        <w:tblW w:w="9287"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3232"/>
        <w:gridCol w:w="3017"/>
        <w:gridCol w:w="3038"/>
      </w:tblGrid>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340" w:hRule="atLeast"/>
          <w:jc w:val="center"/>
        </w:trPr>
        <w:tc>
          <w:tcPr>
            <w:tcW w:w="3232" w:type="dxa"/>
            <w:tcBorders>
              <w:top w:val="single" w:color="auto" w:sz="8" w:space="0"/>
              <w:left w:val="nil"/>
              <w:bottom w:val="dotted" w:color="auto" w:sz="4" w:space="0"/>
              <w:right w:val="dotted" w:color="auto" w:sz="4" w:space="0"/>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账龄</w:t>
            </w:r>
          </w:p>
        </w:tc>
        <w:tc>
          <w:tcPr>
            <w:tcW w:w="3017" w:type="dxa"/>
            <w:tcBorders>
              <w:top w:val="single" w:color="auto" w:sz="8" w:space="0"/>
              <w:left w:val="dotted" w:color="auto" w:sz="4" w:space="0"/>
              <w:bottom w:val="dotted" w:color="auto" w:sz="4" w:space="0"/>
              <w:right w:val="dotted" w:color="auto" w:sz="4" w:space="0"/>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应收账款计提比例（</w:t>
            </w:r>
            <w:r>
              <w:rPr>
                <w:rFonts w:hint="eastAsia" w:ascii="宋体" w:hAnsi="宋体" w:eastAsia="宋体" w:cs="Arial"/>
                <w:kern w:val="0"/>
                <w:sz w:val="24"/>
                <w:szCs w:val="24"/>
              </w:rPr>
              <w:t>%）</w:t>
            </w:r>
          </w:p>
        </w:tc>
        <w:tc>
          <w:tcPr>
            <w:tcW w:w="3038" w:type="dxa"/>
            <w:tcBorders>
              <w:top w:val="single" w:color="auto" w:sz="8" w:space="0"/>
              <w:left w:val="dotted" w:color="auto" w:sz="4" w:space="0"/>
              <w:bottom w:val="dotted" w:color="auto" w:sz="4" w:space="0"/>
              <w:right w:val="nil"/>
            </w:tcBorders>
            <w:shd w:val="clear" w:color="auto" w:fill="FFFFFF"/>
            <w:vAlign w:val="center"/>
          </w:tcPr>
          <w:p>
            <w:pPr>
              <w:pStyle w:val="4"/>
              <w:widowControl/>
              <w:snapToGrid w:val="0"/>
              <w:spacing w:line="460" w:lineRule="exact"/>
              <w:jc w:val="both"/>
              <w:rPr>
                <w:rFonts w:hint="eastAsia" w:ascii="宋体" w:hAnsi="宋体" w:eastAsia="宋体" w:cs="Arial"/>
                <w:kern w:val="0"/>
                <w:sz w:val="24"/>
                <w:szCs w:val="24"/>
              </w:rPr>
            </w:pPr>
            <w:r>
              <w:rPr>
                <w:rFonts w:hint="eastAsia" w:ascii="宋体" w:hAnsi="宋体" w:eastAsia="宋体" w:cs="宋体"/>
                <w:kern w:val="0"/>
                <w:sz w:val="24"/>
                <w:szCs w:val="24"/>
              </w:rPr>
              <w:t>其他应收款计提比例（</w:t>
            </w:r>
            <w:r>
              <w:rPr>
                <w:rFonts w:hint="eastAsia" w:ascii="宋体" w:hAnsi="宋体" w:eastAsia="宋体" w:cs="Arial"/>
                <w:kern w:val="0"/>
                <w:sz w:val="24"/>
                <w:szCs w:val="24"/>
              </w:rPr>
              <w:t>%）</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trHeight w:val="340" w:hRule="atLeast"/>
          <w:jc w:val="center"/>
        </w:trPr>
        <w:tc>
          <w:tcPr>
            <w:tcW w:w="3232" w:type="dxa"/>
            <w:tcBorders>
              <w:top w:val="dotted" w:color="auto" w:sz="4" w:space="0"/>
              <w:left w:val="nil"/>
              <w:bottom w:val="dotted" w:color="auto" w:sz="4" w:space="0"/>
              <w:right w:val="dotted" w:color="auto" w:sz="4" w:space="0"/>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1年以内（含1年）</w:t>
            </w:r>
          </w:p>
        </w:tc>
        <w:tc>
          <w:tcPr>
            <w:tcW w:w="3017"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5</w:t>
            </w:r>
          </w:p>
        </w:tc>
        <w:tc>
          <w:tcPr>
            <w:tcW w:w="3038" w:type="dxa"/>
            <w:tcBorders>
              <w:top w:val="dotted" w:color="auto" w:sz="4" w:space="0"/>
              <w:left w:val="dotted" w:color="auto" w:sz="4" w:space="0"/>
              <w:bottom w:val="dotted" w:color="auto" w:sz="4" w:space="0"/>
              <w:right w:val="nil"/>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5</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trHeight w:val="340" w:hRule="atLeast"/>
          <w:jc w:val="center"/>
        </w:trPr>
        <w:tc>
          <w:tcPr>
            <w:tcW w:w="3232" w:type="dxa"/>
            <w:tcBorders>
              <w:top w:val="dotted" w:color="auto" w:sz="4" w:space="0"/>
              <w:left w:val="nil"/>
              <w:bottom w:val="dotted" w:color="auto" w:sz="4" w:space="0"/>
              <w:right w:val="dotted" w:color="auto" w:sz="4" w:space="0"/>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1至2年</w:t>
            </w:r>
          </w:p>
        </w:tc>
        <w:tc>
          <w:tcPr>
            <w:tcW w:w="3017"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10</w:t>
            </w:r>
          </w:p>
        </w:tc>
        <w:tc>
          <w:tcPr>
            <w:tcW w:w="3038" w:type="dxa"/>
            <w:tcBorders>
              <w:top w:val="dotted" w:color="auto" w:sz="4" w:space="0"/>
              <w:left w:val="dotted" w:color="auto" w:sz="4" w:space="0"/>
              <w:bottom w:val="dotted" w:color="auto" w:sz="4" w:space="0"/>
              <w:right w:val="nil"/>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10</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cantSplit/>
          <w:trHeight w:val="340" w:hRule="atLeast"/>
          <w:jc w:val="center"/>
        </w:trPr>
        <w:tc>
          <w:tcPr>
            <w:tcW w:w="3232" w:type="dxa"/>
            <w:tcBorders>
              <w:top w:val="dotted" w:color="auto" w:sz="4" w:space="0"/>
              <w:left w:val="nil"/>
              <w:bottom w:val="dotted" w:color="auto" w:sz="4" w:space="0"/>
              <w:right w:val="dotted" w:color="auto" w:sz="4" w:space="0"/>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2至3年</w:t>
            </w:r>
          </w:p>
        </w:tc>
        <w:tc>
          <w:tcPr>
            <w:tcW w:w="3017"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20</w:t>
            </w:r>
          </w:p>
        </w:tc>
        <w:tc>
          <w:tcPr>
            <w:tcW w:w="3038" w:type="dxa"/>
            <w:tcBorders>
              <w:top w:val="dotted" w:color="auto" w:sz="4" w:space="0"/>
              <w:left w:val="dotted" w:color="auto" w:sz="4" w:space="0"/>
              <w:bottom w:val="dotted" w:color="auto" w:sz="4" w:space="0"/>
              <w:right w:val="nil"/>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20</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trHeight w:val="340" w:hRule="atLeast"/>
          <w:jc w:val="center"/>
        </w:trPr>
        <w:tc>
          <w:tcPr>
            <w:tcW w:w="3232" w:type="dxa"/>
            <w:tcBorders>
              <w:top w:val="dotted" w:color="auto" w:sz="4" w:space="0"/>
              <w:left w:val="nil"/>
              <w:bottom w:val="dotted" w:color="auto" w:sz="4" w:space="0"/>
              <w:right w:val="dotted" w:color="auto" w:sz="4" w:space="0"/>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3至4年</w:t>
            </w:r>
          </w:p>
        </w:tc>
        <w:tc>
          <w:tcPr>
            <w:tcW w:w="3017"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30</w:t>
            </w:r>
          </w:p>
        </w:tc>
        <w:tc>
          <w:tcPr>
            <w:tcW w:w="3038" w:type="dxa"/>
            <w:tcBorders>
              <w:top w:val="dotted" w:color="auto" w:sz="4" w:space="0"/>
              <w:left w:val="dotted" w:color="auto" w:sz="4" w:space="0"/>
              <w:bottom w:val="dotted" w:color="auto" w:sz="4" w:space="0"/>
              <w:right w:val="nil"/>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30</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trHeight w:val="340" w:hRule="atLeast"/>
          <w:jc w:val="center"/>
        </w:trPr>
        <w:tc>
          <w:tcPr>
            <w:tcW w:w="3232" w:type="dxa"/>
            <w:tcBorders>
              <w:top w:val="dotted" w:color="auto" w:sz="4" w:space="0"/>
              <w:left w:val="nil"/>
              <w:bottom w:val="dotted" w:color="auto" w:sz="4" w:space="0"/>
              <w:right w:val="dotted" w:color="auto" w:sz="4" w:space="0"/>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4至5年</w:t>
            </w:r>
          </w:p>
        </w:tc>
        <w:tc>
          <w:tcPr>
            <w:tcW w:w="3017"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50</w:t>
            </w:r>
          </w:p>
        </w:tc>
        <w:tc>
          <w:tcPr>
            <w:tcW w:w="3038" w:type="dxa"/>
            <w:tcBorders>
              <w:top w:val="dotted" w:color="auto" w:sz="4" w:space="0"/>
              <w:left w:val="dotted" w:color="auto" w:sz="4" w:space="0"/>
              <w:bottom w:val="dotted" w:color="auto" w:sz="4" w:space="0"/>
              <w:right w:val="nil"/>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50</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cantSplit/>
          <w:trHeight w:val="340" w:hRule="atLeast"/>
          <w:jc w:val="center"/>
        </w:trPr>
        <w:tc>
          <w:tcPr>
            <w:tcW w:w="3232" w:type="dxa"/>
            <w:tcBorders>
              <w:top w:val="dotted" w:color="auto" w:sz="4" w:space="0"/>
              <w:left w:val="nil"/>
              <w:bottom w:val="single" w:color="auto" w:sz="8" w:space="0"/>
              <w:right w:val="dotted" w:color="auto" w:sz="4" w:space="0"/>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5年以上</w:t>
            </w:r>
          </w:p>
        </w:tc>
        <w:tc>
          <w:tcPr>
            <w:tcW w:w="3017" w:type="dxa"/>
            <w:tcBorders>
              <w:top w:val="dotted" w:color="auto" w:sz="4" w:space="0"/>
              <w:left w:val="dotted" w:color="auto" w:sz="4" w:space="0"/>
              <w:bottom w:val="single" w:color="auto" w:sz="8" w:space="0"/>
              <w:right w:val="dotted" w:color="auto" w:sz="4" w:space="0"/>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100</w:t>
            </w:r>
          </w:p>
        </w:tc>
        <w:tc>
          <w:tcPr>
            <w:tcW w:w="3038" w:type="dxa"/>
            <w:tcBorders>
              <w:top w:val="dotted" w:color="auto" w:sz="4" w:space="0"/>
              <w:left w:val="dotted" w:color="auto" w:sz="4" w:space="0"/>
              <w:bottom w:val="single" w:color="auto" w:sz="8" w:space="0"/>
              <w:right w:val="nil"/>
            </w:tcBorders>
            <w:shd w:val="clear" w:color="auto" w:fill="FFFFFF"/>
            <w:vAlign w:val="center"/>
          </w:tcPr>
          <w:p>
            <w:pPr>
              <w:pStyle w:val="4"/>
              <w:widowControl/>
              <w:snapToGrid w:val="0"/>
              <w:spacing w:line="460" w:lineRule="exact"/>
              <w:ind w:left="0" w:firstLine="480" w:firstLineChars="200"/>
              <w:jc w:val="center"/>
              <w:rPr>
                <w:rFonts w:hint="eastAsia" w:ascii="宋体" w:hAnsi="宋体" w:eastAsia="宋体" w:cs="Arial"/>
                <w:kern w:val="0"/>
                <w:sz w:val="24"/>
                <w:szCs w:val="24"/>
              </w:rPr>
            </w:pPr>
            <w:r>
              <w:rPr>
                <w:rFonts w:hint="eastAsia" w:ascii="宋体" w:hAnsi="宋体" w:eastAsia="宋体" w:cs="宋体"/>
                <w:kern w:val="0"/>
                <w:sz w:val="24"/>
                <w:szCs w:val="24"/>
              </w:rPr>
              <w:t>100</w:t>
            </w:r>
          </w:p>
        </w:tc>
      </w:tr>
    </w:tbl>
    <w:p>
      <w:pPr>
        <w:pStyle w:val="4"/>
        <w:widowControl/>
        <w:snapToGrid w:val="0"/>
        <w:spacing w:line="460" w:lineRule="exact"/>
        <w:ind w:left="0" w:firstLine="480" w:firstLineChars="200"/>
        <w:rPr>
          <w:rFonts w:hint="eastAsia" w:ascii="宋体" w:hAnsi="宋体" w:eastAsia="宋体" w:cs="Arial"/>
          <w:kern w:val="0"/>
          <w:sz w:val="24"/>
          <w:szCs w:val="24"/>
        </w:rPr>
      </w:pPr>
      <w:r>
        <w:rPr>
          <w:rFonts w:hint="eastAsia" w:ascii="宋体" w:hAnsi="宋体" w:eastAsia="宋体" w:cs="宋体"/>
          <w:kern w:val="0"/>
          <w:sz w:val="24"/>
          <w:szCs w:val="24"/>
        </w:rPr>
        <w:t>3、单项金额虽不重大但应单项计提坏账准备的应收账款</w:t>
      </w:r>
    </w:p>
    <w:p>
      <w:pPr>
        <w:pStyle w:val="4"/>
        <w:widowControl/>
        <w:snapToGrid w:val="0"/>
        <w:spacing w:line="460" w:lineRule="exact"/>
        <w:ind w:left="0" w:firstLine="480" w:firstLineChars="200"/>
        <w:rPr>
          <w:rFonts w:hint="eastAsia" w:ascii="宋体" w:hAnsi="宋体" w:eastAsia="宋体" w:cs="Arial"/>
          <w:kern w:val="0"/>
          <w:sz w:val="24"/>
          <w:szCs w:val="24"/>
        </w:rPr>
      </w:pPr>
      <w:r>
        <w:rPr>
          <w:rFonts w:hint="eastAsia" w:ascii="宋体" w:hAnsi="宋体" w:eastAsia="宋体" w:cs="宋体"/>
          <w:kern w:val="0"/>
          <w:sz w:val="24"/>
          <w:szCs w:val="24"/>
        </w:rPr>
        <w:t>本公司对单项金额虽不重大但出现下列情况的应收账款和其他应收款单项计提坏账准备；具体为涉诉款项、客户信用状况恶化、出现严重亏损、预期无法偿还等。</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九</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存货</w:t>
      </w:r>
    </w:p>
    <w:p>
      <w:pPr>
        <w:keepNext w:val="0"/>
        <w:keepLines w:val="0"/>
        <w:widowControl w:val="0"/>
        <w:suppressLineNumbers w:val="0"/>
        <w:autoSpaceDE w:val="0"/>
        <w:autoSpaceDN w:val="0"/>
        <w:adjustRightInd w:val="0"/>
        <w:spacing w:before="0" w:beforeAutospacing="0" w:after="0" w:afterAutospacing="0" w:line="360" w:lineRule="auto"/>
        <w:ind w:left="0" w:right="0" w:firstLine="600" w:firstLineChars="250"/>
        <w:jc w:val="left"/>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1.</w:t>
      </w:r>
      <w:r>
        <w:rPr>
          <w:rFonts w:hint="eastAsia" w:ascii="宋体" w:hAnsi="宋体" w:eastAsia="宋体" w:cs="宋体"/>
          <w:kern w:val="0"/>
          <w:sz w:val="24"/>
          <w:szCs w:val="24"/>
          <w:lang w:val="en-US" w:eastAsia="zh-CN" w:bidi="ar"/>
        </w:rPr>
        <w:t>存货分类</w:t>
      </w:r>
      <w:r>
        <w:rPr>
          <w:rFonts w:hint="eastAsia" w:ascii="宋体" w:hAnsi="宋体" w:eastAsia="宋体" w:cs="宋体"/>
          <w:kern w:val="2"/>
          <w:sz w:val="24"/>
          <w:szCs w:val="24"/>
          <w:lang w:val="en-US" w:eastAsia="zh-CN" w:bidi="ar"/>
        </w:rPr>
        <w:t>：三江发控公司的存货分为原材料、库存商品、低值易耗品、开发成本、开发产品等。</w:t>
      </w:r>
    </w:p>
    <w:p>
      <w:pPr>
        <w:keepNext w:val="0"/>
        <w:keepLines w:val="0"/>
        <w:widowControl w:val="0"/>
        <w:suppressLineNumbers w:val="0"/>
        <w:spacing w:before="0" w:beforeAutospacing="0" w:after="0" w:afterAutospacing="0" w:line="360" w:lineRule="auto"/>
        <w:ind w:left="0" w:right="1" w:firstLine="600" w:firstLineChars="250"/>
        <w:contextualSpacing/>
        <w:jc w:val="both"/>
        <w:outlineLvl w:val="0"/>
        <w:rPr>
          <w:rFonts w:hint="default" w:ascii="Times New Roman" w:hAnsi="Times New Roman" w:cs="Times New Roman"/>
          <w:color w:val="000000"/>
          <w:kern w:val="2"/>
          <w:sz w:val="24"/>
          <w:szCs w:val="24"/>
        </w:rPr>
      </w:pPr>
      <w:r>
        <w:rPr>
          <w:rFonts w:hint="default" w:ascii="Times New Roman" w:hAnsi="Times New Roman" w:cs="Times New Roman" w:eastAsiaTheme="minorEastAsia"/>
          <w:color w:val="000000"/>
          <w:kern w:val="2"/>
          <w:sz w:val="24"/>
          <w:szCs w:val="24"/>
          <w:lang w:val="en-US" w:eastAsia="zh-CN" w:bidi="ar"/>
        </w:rPr>
        <w:t>2.</w:t>
      </w:r>
      <w:r>
        <w:rPr>
          <w:rFonts w:hint="eastAsia" w:ascii="宋体" w:hAnsi="宋体" w:eastAsia="宋体" w:cs="宋体"/>
          <w:kern w:val="0"/>
          <w:sz w:val="24"/>
          <w:szCs w:val="24"/>
          <w:lang w:val="en-US" w:eastAsia="zh-CN" w:bidi="ar"/>
        </w:rPr>
        <w:t>存货计价方法和摊销方法：</w:t>
      </w:r>
      <w:r>
        <w:rPr>
          <w:rFonts w:hint="eastAsia" w:ascii="宋体" w:hAnsi="宋体" w:eastAsia="宋体" w:cs="宋体"/>
          <w:color w:val="000000"/>
          <w:kern w:val="2"/>
          <w:sz w:val="24"/>
          <w:szCs w:val="24"/>
          <w:lang w:val="en-US" w:eastAsia="zh-CN" w:bidi="ar"/>
        </w:rPr>
        <w:t>存货在取得时以成本进行初始计量；开发产品的发出成本按个别认定法计价；领用或发出原材料、库存商品时按加权平均法计价；低值易耗品于领用或发出时按一次性摊销法摊销。</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color w:val="000000"/>
          <w:kern w:val="2"/>
          <w:sz w:val="24"/>
          <w:szCs w:val="24"/>
        </w:rPr>
      </w:pPr>
      <w:r>
        <w:rPr>
          <w:rFonts w:hint="default" w:ascii="Times New Roman" w:hAnsi="Times New Roman" w:cs="Times New Roman" w:eastAsiaTheme="minorEastAsia"/>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开发产品、开发成本的核算方法：开发成本在实际发生时，按开发项目归集。开发项目竣工验收后，将该项目全部开发成本（含应分摊支出）转入开发产品。</w:t>
      </w:r>
    </w:p>
    <w:p>
      <w:pPr>
        <w:keepNext w:val="0"/>
        <w:keepLines w:val="0"/>
        <w:widowControl w:val="0"/>
        <w:suppressLineNumbers w:val="0"/>
        <w:spacing w:before="0" w:beforeAutospacing="0" w:after="0" w:afterAutospacing="0" w:line="360" w:lineRule="auto"/>
        <w:ind w:left="0" w:right="1" w:firstLine="600" w:firstLineChars="250"/>
        <w:contextualSpacing/>
        <w:jc w:val="both"/>
        <w:outlineLvl w:val="0"/>
        <w:rPr>
          <w:rFonts w:hint="default" w:ascii="Times New Roman" w:hAnsi="Times New Roman" w:cs="Times New Roman"/>
          <w:color w:val="000000"/>
          <w:kern w:val="2"/>
          <w:sz w:val="24"/>
          <w:szCs w:val="24"/>
        </w:rPr>
      </w:pPr>
      <w:r>
        <w:rPr>
          <w:rFonts w:hint="default" w:ascii="Times New Roman" w:hAnsi="Times New Roman" w:cs="Times New Roman" w:eastAsiaTheme="minorEastAsia"/>
          <w:color w:val="000000"/>
          <w:kern w:val="2"/>
          <w:sz w:val="24"/>
          <w:szCs w:val="24"/>
          <w:lang w:val="en-US" w:eastAsia="zh-CN" w:bidi="ar"/>
        </w:rPr>
        <w:t>4.</w:t>
      </w:r>
      <w:r>
        <w:rPr>
          <w:rFonts w:hint="eastAsia" w:ascii="宋体" w:hAnsi="宋体" w:eastAsia="宋体" w:cs="宋体"/>
          <w:kern w:val="0"/>
          <w:sz w:val="24"/>
          <w:szCs w:val="24"/>
          <w:lang w:val="en-US" w:eastAsia="zh-CN" w:bidi="ar"/>
        </w:rPr>
        <w:t>存货盘存制度：</w:t>
      </w:r>
      <w:r>
        <w:rPr>
          <w:rFonts w:hint="eastAsia" w:ascii="宋体" w:hAnsi="宋体" w:eastAsia="宋体" w:cs="宋体"/>
          <w:color w:val="000000"/>
          <w:kern w:val="2"/>
          <w:sz w:val="24"/>
          <w:szCs w:val="24"/>
          <w:lang w:val="en-US" w:eastAsia="zh-CN" w:bidi="ar"/>
        </w:rPr>
        <w:t>存货实行永续盘存制。</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5.</w:t>
      </w:r>
      <w:r>
        <w:rPr>
          <w:rFonts w:hint="eastAsia" w:ascii="宋体" w:hAnsi="宋体" w:eastAsia="宋体" w:cs="宋体"/>
          <w:kern w:val="0"/>
          <w:sz w:val="24"/>
          <w:szCs w:val="24"/>
          <w:lang w:val="en-US" w:eastAsia="zh-CN" w:bidi="ar"/>
        </w:rPr>
        <w:t>存货跌价准备的确认标准和计提方法：</w:t>
      </w:r>
      <w:r>
        <w:rPr>
          <w:rFonts w:hint="eastAsia" w:ascii="宋体" w:hAnsi="宋体" w:eastAsia="宋体" w:cs="宋体"/>
          <w:kern w:val="2"/>
          <w:sz w:val="24"/>
          <w:szCs w:val="24"/>
          <w:lang w:val="en-US" w:eastAsia="zh-CN" w:bidi="ar"/>
        </w:rPr>
        <w:t>会计期末</w:t>
      </w:r>
      <w:r>
        <w:rPr>
          <w:rFonts w:hint="eastAsia" w:ascii="宋体" w:hAnsi="宋体" w:eastAsia="宋体" w:cs="宋体"/>
          <w:color w:val="000000"/>
          <w:kern w:val="2"/>
          <w:sz w:val="24"/>
          <w:szCs w:val="24"/>
          <w:lang w:val="en-US" w:eastAsia="zh-CN" w:bidi="ar"/>
        </w:rPr>
        <w:t>存货按照成本与可变现净值孰低计量。存货成本高于其可变现净值的差额计提存货跌价准备，计入当期损益。存货跌价准备一般按照单个存货项目计提；对于数量繁多、单价较低的存货，按照存货类别计提存货跌价准备。与在同一地区销售的产品系列相关、具有相同或类似最终用途或目的，且难以与其他项目分开计量的存货，合并计提存货跌价准备。</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default" w:ascii="Times New Roman" w:hAnsi="Times New Roman" w:cs="Times New Roman" w:eastAsiaTheme="minorEastAsia"/>
          <w:kern w:val="2"/>
          <w:sz w:val="21"/>
          <w:szCs w:val="21"/>
          <w:lang w:val="en-US" w:eastAsia="zh-CN" w:bidi="ar"/>
        </w:rPr>
        <w:t xml:space="preserve">      </w:t>
      </w: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十</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长期股权投资核算方法</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1</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长期股权投资成本确定</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通过企业合并形成的长期股权投资 </w:t>
      </w:r>
    </w:p>
    <w:p>
      <w:pPr>
        <w:keepNext w:val="0"/>
        <w:keepLines w:val="0"/>
        <w:widowControl w:val="0"/>
        <w:suppressLineNumbers w:val="0"/>
        <w:spacing w:before="0" w:beforeAutospacing="0" w:after="0" w:afterAutospacing="0" w:line="360" w:lineRule="auto"/>
        <w:ind w:left="0" w:right="0" w:firstLine="600" w:firstLineChars="25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对于同一控制下的企业合并形成的对子公司的长期股权投资，三江发控公司按照合并日取得的被合并方所有者权益在最终控制方合并财务报表中的账面价值的份额作为长期股权投资的初始投资成本。长期股权投资初始投资成本与支付对价账面价值之间的差额，调整资本公积中的股本溢价；资本公积中的股本溢价不足冲减时，调整留存收益。通过非一揽子的多次交易分步实现的同一控制下企业合并形成的对子公司的长期股权投资，三江发控公司按上述原则确认的长期股权投资的初始投资成本与达到合并前的长期股权投资账面价值加上合并日进一步取得股份新支付对价的账面价值之和的差额，调整资本公积中的股本溢价，资本公积中的股本溢价不足冲减时，调整留存收益。</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对于非同一控制下企业合并形成的对子公司的长期股权投资，公司按照购买日取得对被购买方的控制权而付出的资产、发生或承担的负债以及发行的权益性证券的公允价值，作为该投资的初始投资成本。通过非一揽子的多次交易分步实现的非同一控制下企业合并形成的对子公司的长期股权投资，其初始投资成本为公司购买日之前所持被购买方的股权投资的账面价值与购买日新增投资成本之和。</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其他方式取得的长期股权投资 </w:t>
      </w:r>
    </w:p>
    <w:p>
      <w:pPr>
        <w:keepNext w:val="0"/>
        <w:keepLines w:val="0"/>
        <w:widowControl w:val="0"/>
        <w:suppressLineNumbers w:val="0"/>
        <w:spacing w:before="0" w:beforeAutospacing="0" w:after="0" w:afterAutospacing="0" w:line="360" w:lineRule="auto"/>
        <w:ind w:left="0" w:right="0" w:firstLine="600" w:firstLineChars="25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对于通过企业合并以外的其他方式取得的长期股权投资，在初始确认时，对于以支付现金取得的长期股权投资，三江发控公司按照实际支付的购买价款作为初始投资成本；对于发行权益性证券取得的长期股权投资，三江发控公司按照发行权益性证券的公允价值作为初始投资成本。</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2</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长期股权投资后续计量及损益确认方法</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对子公司的投资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三江发控公司采用成本法对子公司的长期股权投资进行后续计量，对被投资单位宣告分派的现金股利或利润由三江发控公司享有的部分确认为当期投资收益，但取得投资时实际支付的价款或对价中包含的已宣告但尚未发放的现金股利或利润除外。</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对子公司的投资按照成本减去减值准备后在资产负债表内列示。</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对合营企业和联营企业的投资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合营企业指三江发控公司与其他合营方共同控制且仅对其净资产享有权利的一项安排。</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联营企业指三江发控公司能够对其施加重大影响的企业。</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后续计量时，对合营企业和联营企业的长期股权投资采用权益法核算，除非投资符合持有待售条件。</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三江发控公司在采用权益法核算时的具体会计处理包括：</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对于长期股权投资的初始投资成本大于投资时应享有被投资单位可辨认净资产公允价值份额的，以前者作为长期股权投资的成本；对于长期股权投资的初始投资成本小于投资时应享有被投资单位可辨认净资产公允价值份额的，以后者作为长期股权投资的成本，长期股权投资的成本与初始投资成本的差额计入当期损益。</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取得对合营企业和联营企业投资后，三江发控公司按照应享有或应分担的被投资单位实现的净损益和其他综合收益的份额，分别确认投资损益和其他综合收益并调整长期股权投资的账面价值；按照被投资单位宣告分派的利润或现金股利计算应分得的部分，相应减少长期股权投资的账面价值。对合营企业或联营企业除净损益、其他综合收益和利润分配以外所有者权益的其他变动</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以下简称</w:t>
      </w: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其他所有者权益变动</w:t>
      </w: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 三江发控公司按照应享有或应分担的份额计入股东权益，并同时调整长期股权投资的账面价值。</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在计算应享有或应分担的被投资单位实现的净损益、其他综合收益及所有者权益的其他变动的份额时，三江发控公司以取得投资时被投资单位可辨认净资产公允价值为基础，按照三江发控公司的会计政策或会计期间进行必要调整后确认投资收益和其他综合收益等。三江发控公司与联营企业及合营企业之间内部交易产生的未实现损益按照应享有的比例计算归属于三江发控公司的部分，在权益法核算时予以抵销。内部交易产生的未实现损失，有证据表明该损失是相关资产减值损失的，则全额确认该损失。</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三江发控公司对合营企业或联营企业发生的净亏损，除公司负有承担额外损失义务外，以长期股权投资的账面价值以及其他实质上构成对合营企业或联营企业净投资的长期权益减记至零为限。</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合营企业或联营企业以后实现净利润的，三江发控公司在收益分享额弥补未确认的亏损分担额后，恢复确认收益分享额。</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3</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确定对被投资单位具有共同控制、重大影响的判断标准</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共同控制指按照合同约定对某项安排所共有的控制，并且该安排的相关活动</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即对安排的回报产生重大影响的活动</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必须经过分享控制权的参与方一致同意后才能决策。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三江发控公司在判断对被投资单位是否存在共同控制时，通常考虑下述事项：</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是否任何一个参与方均不能单独控制被投资单位的相关活动；</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涉及被投资单位相关活动的决策是否需要分享控制权参与方一致同意。</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重大影响指公司对被投资单位的财务和经营政策有参与决策的权力，但并不能够控制或者与其他方一起共同控制这些政策的制定。</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720" w:firstLineChars="3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十一</w:t>
      </w:r>
      <w:r>
        <w:rPr>
          <w:rFonts w:hint="default" w:ascii="Times New Roman" w:hAnsi="Times New Roman" w:cs="Times New Roman" w:eastAsiaTheme="minorEastAsia"/>
          <w:kern w:val="2"/>
          <w:sz w:val="24"/>
          <w:szCs w:val="24"/>
          <w:lang w:val="en-US" w:eastAsia="zh-CN" w:bidi="ar"/>
        </w:rPr>
        <w:t>)</w:t>
      </w:r>
      <w:r>
        <w:rPr>
          <w:rFonts w:hint="default" w:ascii="Times New Roman" w:hAnsi="Times New Roman" w:cs="Times New Roman" w:eastAsiaTheme="minorEastAsia"/>
          <w:kern w:val="2"/>
          <w:sz w:val="21"/>
          <w:szCs w:val="21"/>
          <w:lang w:val="en-US" w:eastAsia="zh-CN" w:bidi="ar"/>
        </w:rPr>
        <w:t xml:space="preserve"> </w:t>
      </w:r>
      <w:r>
        <w:rPr>
          <w:rFonts w:hint="eastAsia" w:ascii="宋体" w:hAnsi="宋体" w:eastAsia="宋体" w:cs="宋体"/>
          <w:kern w:val="0"/>
          <w:sz w:val="24"/>
          <w:szCs w:val="24"/>
          <w:lang w:val="en-US" w:eastAsia="zh-CN" w:bidi="ar"/>
        </w:rPr>
        <w:t>投资性房地产核算办法</w:t>
      </w:r>
    </w:p>
    <w:p>
      <w:pPr>
        <w:keepNext w:val="0"/>
        <w:keepLines w:val="0"/>
        <w:widowControl w:val="0"/>
        <w:suppressLineNumbers w:val="0"/>
        <w:autoSpaceDE w:val="0"/>
        <w:autoSpaceDN w:val="0"/>
        <w:adjustRightInd w:val="0"/>
        <w:spacing w:before="0" w:beforeAutospacing="0" w:after="0" w:afterAutospacing="0" w:line="360" w:lineRule="auto"/>
        <w:ind w:left="0" w:right="0" w:firstLine="600" w:firstLineChars="25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投资性房地产包括已出租的土地使用权、持有并准备增值后转让的土地使用权和已出租的建筑物。</w:t>
      </w:r>
    </w:p>
    <w:p>
      <w:pPr>
        <w:keepNext w:val="0"/>
        <w:keepLines w:val="0"/>
        <w:widowControl w:val="0"/>
        <w:suppressLineNumbers w:val="0"/>
        <w:spacing w:before="0" w:beforeAutospacing="0" w:after="0" w:afterAutospacing="0" w:line="360" w:lineRule="auto"/>
        <w:ind w:left="0" w:right="315" w:rightChars="150" w:firstLine="600" w:firstLineChars="250"/>
        <w:contextualSpacing/>
        <w:jc w:val="both"/>
        <w:outlineLvl w:val="0"/>
        <w:rPr>
          <w:rFonts w:hint="default" w:ascii="Times New Roman" w:hAnsi="Times New Roman" w:cs="Times New Roman"/>
          <w:color w:val="000000"/>
          <w:kern w:val="2"/>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投资性房地产按照取得时的成本进行初始计量，并采用成本模式进行后续计量。采用成本模式进行后续计量的投资性房地产，</w:t>
      </w:r>
      <w:r>
        <w:rPr>
          <w:rFonts w:hint="eastAsia" w:ascii="宋体" w:hAnsi="宋体" w:eastAsia="宋体" w:cs="宋体"/>
          <w:color w:val="000000"/>
          <w:kern w:val="2"/>
          <w:sz w:val="24"/>
          <w:szCs w:val="24"/>
          <w:lang w:val="en-US" w:eastAsia="zh-CN" w:bidi="ar"/>
        </w:rPr>
        <w:t>按照</w:t>
      </w:r>
      <w:r>
        <w:rPr>
          <w:rFonts w:hint="eastAsia" w:ascii="宋体" w:hAnsi="宋体" w:eastAsia="宋体" w:cs="宋体"/>
          <w:kern w:val="2"/>
          <w:sz w:val="24"/>
          <w:szCs w:val="24"/>
          <w:lang w:val="en-US" w:eastAsia="zh-CN" w:bidi="ar"/>
        </w:rPr>
        <w:t>三江发控公司</w:t>
      </w:r>
      <w:r>
        <w:rPr>
          <w:rFonts w:hint="eastAsia" w:ascii="宋体" w:hAnsi="宋体" w:eastAsia="宋体" w:cs="宋体"/>
          <w:color w:val="000000"/>
          <w:kern w:val="2"/>
          <w:sz w:val="24"/>
          <w:szCs w:val="24"/>
          <w:lang w:val="en-US" w:eastAsia="zh-CN" w:bidi="ar"/>
        </w:rPr>
        <w:t>固定资产或无形资产的会计政策，计提折旧或进行摊销。</w:t>
      </w:r>
    </w:p>
    <w:p>
      <w:pPr>
        <w:keepNext w:val="0"/>
        <w:keepLines w:val="0"/>
        <w:widowControl w:val="0"/>
        <w:suppressLineNumbers w:val="0"/>
        <w:spacing w:before="0" w:beforeAutospacing="0" w:after="0" w:afterAutospacing="0" w:line="360" w:lineRule="auto"/>
        <w:ind w:left="0" w:right="0" w:firstLine="600" w:firstLineChars="25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投资性房地产可收回金额低于其账面价值的，按单项投资性房地产可收回金额低于账面价值的差额，确认投资性房地产减值准备。三江发控公司投资性房地产减值准备一经确认，在以后会计期间不得转回。</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十二</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固定资产</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1"/>
          <w:szCs w:val="21"/>
          <w:lang w:val="en-US" w:eastAsia="zh-CN" w:bidi="ar"/>
        </w:rPr>
        <w:t xml:space="preserve">  </w:t>
      </w:r>
      <w:r>
        <w:rPr>
          <w:rFonts w:hint="default" w:ascii="Times New Roman" w:hAnsi="Times New Roman" w:cs="Times New Roman" w:eastAsiaTheme="minorEastAsia"/>
          <w:kern w:val="2"/>
          <w:sz w:val="24"/>
          <w:szCs w:val="24"/>
          <w:lang w:val="en-US" w:eastAsia="zh-CN" w:bidi="ar"/>
        </w:rPr>
        <w:t xml:space="preserve">   1.</w:t>
      </w:r>
      <w:r>
        <w:rPr>
          <w:rFonts w:hint="eastAsia" w:ascii="宋体" w:hAnsi="宋体" w:eastAsia="宋体" w:cs="宋体"/>
          <w:kern w:val="2"/>
          <w:sz w:val="24"/>
          <w:szCs w:val="24"/>
          <w:lang w:val="en-US" w:eastAsia="zh-CN" w:bidi="ar"/>
        </w:rPr>
        <w:t>固定资产确认</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固定资产指三江发控公司为生产商品、提供劳务、出租或经营管理而持有的使用寿命超过一年的房屋建筑物、机器设备、运输工具及其他与经营有关的工器具等。</w:t>
      </w:r>
      <w:r>
        <w:rPr>
          <w:rFonts w:hint="eastAsia" w:ascii="宋体" w:hAnsi="宋体" w:eastAsia="宋体" w:cs="宋体"/>
          <w:kern w:val="0"/>
          <w:sz w:val="24"/>
          <w:szCs w:val="24"/>
          <w:lang w:val="en-US" w:eastAsia="zh-CN" w:bidi="ar"/>
        </w:rPr>
        <w:t>固定资产在同时满足下列条件时</w:t>
      </w:r>
      <w:r>
        <w:rPr>
          <w:rFonts w:hint="eastAsia" w:ascii="宋体" w:hAnsi="宋体" w:eastAsia="宋体" w:cs="宋体"/>
          <w:kern w:val="2"/>
          <w:sz w:val="24"/>
          <w:szCs w:val="24"/>
          <w:lang w:val="en-US" w:eastAsia="zh-CN" w:bidi="ar"/>
        </w:rPr>
        <w:t>予以</w:t>
      </w:r>
      <w:r>
        <w:rPr>
          <w:rFonts w:hint="eastAsia" w:ascii="宋体" w:hAnsi="宋体" w:eastAsia="宋体" w:cs="宋体"/>
          <w:kern w:val="0"/>
          <w:sz w:val="24"/>
          <w:szCs w:val="24"/>
          <w:lang w:val="en-US" w:eastAsia="zh-CN" w:bidi="ar"/>
        </w:rPr>
        <w:t>确认：</w:t>
      </w:r>
      <w:r>
        <w:rPr>
          <w:rFonts w:hint="default" w:ascii="Times New Roman" w:hAnsi="Times New Roman" w:cs="Times New Roman" w:eastAsiaTheme="minorEastAsia"/>
          <w:kern w:val="0"/>
          <w:sz w:val="24"/>
          <w:szCs w:val="24"/>
          <w:lang w:val="en-US" w:eastAsia="zh-CN" w:bidi="ar"/>
        </w:rPr>
        <w:t xml:space="preserve">(1) </w:t>
      </w:r>
      <w:r>
        <w:rPr>
          <w:rFonts w:hint="eastAsia" w:ascii="宋体" w:hAnsi="宋体" w:eastAsia="宋体" w:cs="宋体"/>
          <w:kern w:val="0"/>
          <w:sz w:val="24"/>
          <w:szCs w:val="24"/>
          <w:lang w:val="en-US" w:eastAsia="zh-CN" w:bidi="ar"/>
        </w:rPr>
        <w:t>与该固定资产有关的经济利益很可能流入企业；</w:t>
      </w:r>
      <w:r>
        <w:rPr>
          <w:rFonts w:hint="default" w:ascii="Times New Roman" w:hAnsi="Times New Roman" w:cs="Times New Roman" w:eastAsiaTheme="minorEastAsia"/>
          <w:kern w:val="0"/>
          <w:sz w:val="24"/>
          <w:szCs w:val="24"/>
          <w:lang w:val="en-US" w:eastAsia="zh-CN" w:bidi="ar"/>
        </w:rPr>
        <w:t xml:space="preserve">(2) </w:t>
      </w:r>
      <w:r>
        <w:rPr>
          <w:rFonts w:hint="eastAsia" w:ascii="宋体" w:hAnsi="宋体" w:eastAsia="宋体" w:cs="宋体"/>
          <w:kern w:val="0"/>
          <w:sz w:val="24"/>
          <w:szCs w:val="24"/>
          <w:lang w:val="en-US" w:eastAsia="zh-CN" w:bidi="ar"/>
        </w:rPr>
        <w:t>该固定资产的成本能够可靠地计量。</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2.</w:t>
      </w:r>
      <w:r>
        <w:rPr>
          <w:rFonts w:hint="eastAsia" w:ascii="宋体" w:hAnsi="宋体" w:eastAsia="宋体" w:cs="宋体"/>
          <w:kern w:val="2"/>
          <w:sz w:val="24"/>
          <w:szCs w:val="24"/>
          <w:lang w:val="en-US" w:eastAsia="zh-CN" w:bidi="ar"/>
        </w:rPr>
        <w:t>固定资产的分类</w:t>
      </w:r>
    </w:p>
    <w:p>
      <w:pPr>
        <w:pStyle w:val="3"/>
        <w:widowControl/>
        <w:spacing w:before="0" w:beforeAutospacing="1" w:after="0" w:afterAutospacing="0" w:line="360" w:lineRule="auto"/>
        <w:ind w:left="0" w:right="420" w:rightChars="200" w:firstLine="600" w:firstLineChars="250"/>
        <w:contextualSpacing/>
        <w:rPr>
          <w:rFonts w:hint="default" w:ascii="Times New Roman" w:hAnsi="Times New Roman" w:cs="Times New Roman"/>
          <w:kern w:val="2"/>
          <w:sz w:val="24"/>
          <w:szCs w:val="24"/>
        </w:rPr>
      </w:pPr>
      <w:r>
        <w:rPr>
          <w:rFonts w:hint="eastAsia" w:ascii="宋体" w:hAnsi="宋体" w:eastAsia="宋体" w:cs="宋体"/>
          <w:kern w:val="2"/>
          <w:sz w:val="24"/>
          <w:szCs w:val="24"/>
        </w:rPr>
        <w:t>固定资产分为房屋及建筑物、运输设备、电器设备及其他设备。</w:t>
      </w:r>
    </w:p>
    <w:p>
      <w:pPr>
        <w:pStyle w:val="3"/>
        <w:widowControl/>
        <w:spacing w:before="0" w:beforeAutospacing="1" w:after="0" w:afterAutospacing="0" w:line="360" w:lineRule="auto"/>
        <w:ind w:left="0" w:right="420" w:rightChars="200" w:firstLine="600" w:firstLineChars="250"/>
        <w:contextualSpacing/>
        <w:rPr>
          <w:rFonts w:hint="default" w:ascii="Times New Roman" w:hAnsi="Times New Roman" w:cs="Times New Roman"/>
          <w:kern w:val="2"/>
          <w:sz w:val="24"/>
          <w:szCs w:val="24"/>
        </w:rPr>
      </w:pPr>
      <w:r>
        <w:rPr>
          <w:rFonts w:hint="default" w:ascii="Times New Roman" w:hAnsi="Times New Roman" w:cs="Times New Roman"/>
          <w:kern w:val="2"/>
          <w:sz w:val="24"/>
          <w:szCs w:val="24"/>
        </w:rPr>
        <w:t>3.</w:t>
      </w:r>
      <w:r>
        <w:rPr>
          <w:rFonts w:hint="eastAsia" w:ascii="宋体" w:hAnsi="宋体" w:eastAsia="宋体" w:cs="宋体"/>
          <w:kern w:val="2"/>
          <w:sz w:val="24"/>
          <w:szCs w:val="24"/>
        </w:rPr>
        <w:t>固定资产按照成本进行初始计量：</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(1)</w:t>
      </w:r>
      <w:r>
        <w:rPr>
          <w:rFonts w:hint="eastAsia" w:ascii="宋体" w:hAnsi="宋体" w:eastAsia="宋体" w:cs="宋体"/>
          <w:kern w:val="2"/>
          <w:sz w:val="24"/>
          <w:szCs w:val="24"/>
          <w:lang w:val="en-US" w:eastAsia="zh-CN" w:bidi="ar"/>
        </w:rPr>
        <w:t>外购固定资产的成本，包括购买价款、进口关税和其他税费，使固定资产达到预定可使用状态前所发生的可归属于该项资产的场地整理费、运输费、装卸费、安装费和专业人员服务费等；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(2)</w:t>
      </w:r>
      <w:r>
        <w:rPr>
          <w:rFonts w:hint="eastAsia" w:ascii="宋体" w:hAnsi="宋体" w:eastAsia="宋体" w:cs="宋体"/>
          <w:kern w:val="2"/>
          <w:sz w:val="24"/>
          <w:szCs w:val="24"/>
          <w:lang w:val="en-US" w:eastAsia="zh-CN" w:bidi="ar"/>
        </w:rPr>
        <w:t>自行建造固定资产的成本，由建造该项资产达到预定可使用状态前所发生的必要支出构成；</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(3)</w:t>
      </w:r>
      <w:r>
        <w:rPr>
          <w:rFonts w:hint="eastAsia" w:ascii="宋体" w:hAnsi="宋体" w:eastAsia="宋体" w:cs="宋体"/>
          <w:kern w:val="2"/>
          <w:sz w:val="24"/>
          <w:szCs w:val="24"/>
          <w:lang w:val="en-US" w:eastAsia="zh-CN" w:bidi="ar"/>
        </w:rPr>
        <w:t>投资者投入固定资产的成本，应当按照投资合同或协议约定的价值确定，但合同或协议约定价值不公允的除外；</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(4)</w:t>
      </w:r>
      <w:r>
        <w:rPr>
          <w:rFonts w:hint="eastAsia" w:ascii="宋体" w:hAnsi="宋体" w:eastAsia="宋体" w:cs="宋体"/>
          <w:kern w:val="2"/>
          <w:sz w:val="24"/>
          <w:szCs w:val="24"/>
          <w:lang w:val="en-US" w:eastAsia="zh-CN" w:bidi="ar"/>
        </w:rPr>
        <w:t>企业合并、非货币性资产交换、债务重组、融资租赁取得的固定资产的成本，分别按《企业会计准则第</w:t>
      </w:r>
      <w:r>
        <w:rPr>
          <w:rFonts w:hint="default" w:ascii="Times New Roman" w:hAnsi="Times New Roman" w:cs="Times New Roman" w:eastAsiaTheme="minorEastAsia"/>
          <w:kern w:val="2"/>
          <w:sz w:val="24"/>
          <w:szCs w:val="24"/>
          <w:lang w:val="en-US" w:eastAsia="zh-CN" w:bidi="ar"/>
        </w:rPr>
        <w:t>20</w:t>
      </w:r>
      <w:r>
        <w:rPr>
          <w:rFonts w:hint="eastAsia" w:ascii="宋体" w:hAnsi="宋体" w:eastAsia="宋体" w:cs="宋体"/>
          <w:kern w:val="2"/>
          <w:sz w:val="24"/>
          <w:szCs w:val="24"/>
          <w:lang w:val="en-US" w:eastAsia="zh-CN" w:bidi="ar"/>
        </w:rPr>
        <w:t>号</w:t>
      </w: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企业合并》、《企业会计准则第</w:t>
      </w:r>
      <w:r>
        <w:rPr>
          <w:rFonts w:hint="default" w:ascii="Times New Roman" w:hAnsi="Times New Roman" w:cs="Times New Roman" w:eastAsiaTheme="minorEastAsia"/>
          <w:kern w:val="2"/>
          <w:sz w:val="24"/>
          <w:szCs w:val="24"/>
          <w:lang w:val="en-US" w:eastAsia="zh-CN" w:bidi="ar"/>
        </w:rPr>
        <w:t>7</w:t>
      </w:r>
      <w:r>
        <w:rPr>
          <w:rFonts w:hint="eastAsia" w:ascii="宋体" w:hAnsi="宋体" w:eastAsia="宋体" w:cs="宋体"/>
          <w:kern w:val="2"/>
          <w:sz w:val="24"/>
          <w:szCs w:val="24"/>
          <w:lang w:val="en-US" w:eastAsia="zh-CN" w:bidi="ar"/>
        </w:rPr>
        <w:t>号－非货币性资产交换》、《企业会计准则第</w:t>
      </w:r>
      <w:r>
        <w:rPr>
          <w:rFonts w:hint="default" w:ascii="Times New Roman" w:hAnsi="Times New Roman" w:cs="Times New Roman" w:eastAsiaTheme="minorEastAsia"/>
          <w:kern w:val="2"/>
          <w:sz w:val="24"/>
          <w:szCs w:val="24"/>
          <w:lang w:val="en-US" w:eastAsia="zh-CN" w:bidi="ar"/>
        </w:rPr>
        <w:t>12</w:t>
      </w:r>
      <w:r>
        <w:rPr>
          <w:rFonts w:hint="eastAsia" w:ascii="宋体" w:hAnsi="宋体" w:eastAsia="宋体" w:cs="宋体"/>
          <w:kern w:val="2"/>
          <w:sz w:val="24"/>
          <w:szCs w:val="24"/>
          <w:lang w:val="en-US" w:eastAsia="zh-CN" w:bidi="ar"/>
        </w:rPr>
        <w:t>号</w:t>
      </w: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债务重组》和《企业会计准则第</w:t>
      </w:r>
      <w:r>
        <w:rPr>
          <w:rFonts w:hint="default" w:ascii="Times New Roman" w:hAnsi="Times New Roman" w:cs="Times New Roman" w:eastAsiaTheme="minorEastAsia"/>
          <w:kern w:val="2"/>
          <w:sz w:val="24"/>
          <w:szCs w:val="24"/>
          <w:lang w:val="en-US" w:eastAsia="zh-CN" w:bidi="ar"/>
        </w:rPr>
        <w:t>21</w:t>
      </w:r>
      <w:r>
        <w:rPr>
          <w:rFonts w:hint="eastAsia" w:ascii="宋体" w:hAnsi="宋体" w:eastAsia="宋体" w:cs="宋体"/>
          <w:kern w:val="2"/>
          <w:sz w:val="24"/>
          <w:szCs w:val="24"/>
          <w:lang w:val="en-US" w:eastAsia="zh-CN" w:bidi="ar"/>
        </w:rPr>
        <w:t>号</w:t>
      </w: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租赁》确定。</w:t>
      </w:r>
      <w:r>
        <w:rPr>
          <w:rFonts w:hint="default" w:ascii="Times New Roman" w:hAnsi="Times New Roman" w:cs="Times New Roman" w:eastAsiaTheme="minorEastAsia"/>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4.</w:t>
      </w:r>
      <w:r>
        <w:rPr>
          <w:rFonts w:hint="eastAsia" w:ascii="宋体" w:hAnsi="宋体" w:eastAsia="宋体" w:cs="宋体"/>
          <w:kern w:val="2"/>
          <w:sz w:val="24"/>
          <w:szCs w:val="24"/>
          <w:lang w:val="en-US" w:eastAsia="zh-CN" w:bidi="ar"/>
        </w:rPr>
        <w:t>固定资产折旧采用平均年限法。按固定资产类别、预计使用年限和预计净残值率确定折旧率如下：</w:t>
      </w:r>
    </w:p>
    <w:tbl>
      <w:tblPr>
        <w:tblStyle w:val="5"/>
        <w:tblW w:w="0" w:type="auto"/>
        <w:jc w:val="center"/>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1728"/>
        <w:gridCol w:w="1800"/>
        <w:gridCol w:w="1980"/>
        <w:gridCol w:w="3014"/>
      </w:tblGrid>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jc w:val="center"/>
        </w:trPr>
        <w:tc>
          <w:tcPr>
            <w:tcW w:w="1728" w:type="dxa"/>
            <w:tcBorders>
              <w:top w:val="single" w:color="000000" w:sz="12" w:space="0"/>
              <w:left w:val="nil"/>
              <w:bottom w:val="dotted" w:color="auto" w:sz="4" w:space="0"/>
              <w:right w:val="dotted"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固定资产类别</w:t>
            </w:r>
          </w:p>
        </w:tc>
        <w:tc>
          <w:tcPr>
            <w:tcW w:w="1800" w:type="dxa"/>
            <w:tcBorders>
              <w:top w:val="single" w:color="000000" w:sz="12" w:space="0"/>
              <w:left w:val="dotted" w:color="auto" w:sz="4" w:space="0"/>
              <w:bottom w:val="dotted" w:color="auto" w:sz="4" w:space="0"/>
              <w:right w:val="dotted"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预计净残值</w:t>
            </w:r>
          </w:p>
        </w:tc>
        <w:tc>
          <w:tcPr>
            <w:tcW w:w="1980" w:type="dxa"/>
            <w:tcBorders>
              <w:top w:val="single" w:color="000000" w:sz="12" w:space="0"/>
              <w:left w:val="dotted" w:color="auto" w:sz="4" w:space="0"/>
              <w:bottom w:val="dotted" w:color="auto" w:sz="4" w:space="0"/>
              <w:right w:val="dotted"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预计使用年限</w:t>
            </w:r>
          </w:p>
        </w:tc>
        <w:tc>
          <w:tcPr>
            <w:tcW w:w="3014" w:type="dxa"/>
            <w:tcBorders>
              <w:top w:val="single" w:color="000000" w:sz="12" w:space="0"/>
              <w:left w:val="dotted"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年折旧率</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jc w:val="center"/>
        </w:trPr>
        <w:tc>
          <w:tcPr>
            <w:tcW w:w="1728" w:type="dxa"/>
            <w:tcBorders>
              <w:top w:val="dotted" w:color="auto" w:sz="4" w:space="0"/>
              <w:left w:val="nil"/>
              <w:bottom w:val="dotted" w:color="auto" w:sz="4" w:space="0"/>
              <w:right w:val="dotted" w:color="auto" w:sz="4" w:space="0"/>
            </w:tcBorders>
            <w:shd w:val="clear" w:color="auto" w:fill="auto"/>
            <w:vAlign w:val="center"/>
          </w:tcPr>
          <w:p>
            <w:pPr>
              <w:pStyle w:val="3"/>
              <w:widowControl/>
              <w:spacing w:before="0" w:beforeAutospacing="1" w:after="0" w:afterAutospacing="0" w:line="360" w:lineRule="auto"/>
              <w:ind w:left="0" w:right="-65" w:rightChars="-31" w:firstLine="0" w:firstLineChars="0"/>
              <w:rPr>
                <w:rFonts w:hint="default" w:ascii="Times New Roman" w:hAnsi="Times New Roman" w:cs="Times New Roman"/>
                <w:kern w:val="2"/>
                <w:sz w:val="24"/>
                <w:szCs w:val="24"/>
              </w:rPr>
            </w:pPr>
            <w:r>
              <w:rPr>
                <w:rFonts w:hint="eastAsia" w:ascii="宋体" w:hAnsi="宋体" w:eastAsia="宋体" w:cs="宋体"/>
                <w:kern w:val="2"/>
                <w:sz w:val="24"/>
                <w:szCs w:val="24"/>
              </w:rPr>
              <w:t>房屋及建筑物</w:t>
            </w:r>
          </w:p>
        </w:tc>
        <w:tc>
          <w:tcPr>
            <w:tcW w:w="180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5%</w:t>
            </w:r>
          </w:p>
        </w:tc>
        <w:tc>
          <w:tcPr>
            <w:tcW w:w="1980" w:type="dxa"/>
            <w:tcBorders>
              <w:top w:val="dotted" w:color="auto" w:sz="4" w:space="0"/>
              <w:left w:val="dotted" w:color="auto" w:sz="4" w:space="0"/>
              <w:bottom w:val="dotted" w:color="auto" w:sz="4" w:space="0"/>
              <w:right w:val="dotted" w:color="auto" w:sz="4" w:space="0"/>
            </w:tcBorders>
            <w:shd w:val="clear" w:color="auto" w:fill="auto"/>
            <w:vAlign w:val="center"/>
          </w:tcPr>
          <w:p>
            <w:pPr>
              <w:pStyle w:val="3"/>
              <w:widowControl/>
              <w:spacing w:before="0" w:beforeAutospacing="1" w:after="0" w:afterAutospacing="0" w:line="360" w:lineRule="auto"/>
              <w:ind w:left="0" w:right="420" w:rightChars="200" w:firstLine="0" w:firstLineChars="0"/>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30</w:t>
            </w:r>
            <w:r>
              <w:rPr>
                <w:rFonts w:hint="eastAsia" w:ascii="宋体" w:hAnsi="宋体" w:eastAsia="宋体" w:cs="宋体"/>
                <w:kern w:val="2"/>
                <w:sz w:val="24"/>
                <w:szCs w:val="24"/>
              </w:rPr>
              <w:t>、</w:t>
            </w:r>
            <w:r>
              <w:rPr>
                <w:rFonts w:hint="default" w:ascii="Times New Roman" w:hAnsi="Times New Roman" w:eastAsia="宋体" w:cs="Times New Roman"/>
                <w:kern w:val="2"/>
                <w:sz w:val="24"/>
                <w:szCs w:val="24"/>
              </w:rPr>
              <w:t>4</w:t>
            </w:r>
            <w:r>
              <w:rPr>
                <w:rFonts w:hint="default" w:ascii="Times New Roman" w:hAnsi="Times New Roman" w:cs="Times New Roman"/>
                <w:kern w:val="2"/>
                <w:sz w:val="24"/>
                <w:szCs w:val="24"/>
              </w:rPr>
              <w:t>0</w:t>
            </w:r>
          </w:p>
        </w:tc>
        <w:tc>
          <w:tcPr>
            <w:tcW w:w="3014" w:type="dxa"/>
            <w:tcBorders>
              <w:top w:val="dotted" w:color="auto" w:sz="4" w:space="0"/>
              <w:left w:val="dotted" w:color="auto" w:sz="4" w:space="0"/>
              <w:bottom w:val="dotted" w:color="auto" w:sz="4" w:space="0"/>
              <w:right w:val="nil"/>
            </w:tcBorders>
            <w:shd w:val="clear" w:color="auto" w:fill="auto"/>
            <w:vAlign w:val="center"/>
          </w:tcPr>
          <w:p>
            <w:pPr>
              <w:pStyle w:val="3"/>
              <w:widowControl/>
              <w:spacing w:before="0" w:beforeAutospacing="1" w:after="0" w:afterAutospacing="0" w:line="360" w:lineRule="auto"/>
              <w:ind w:left="0" w:right="420" w:rightChars="200" w:firstLine="0" w:firstLineChars="0"/>
              <w:jc w:val="center"/>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3.17%</w:t>
            </w:r>
            <w:r>
              <w:rPr>
                <w:rFonts w:hint="eastAsia" w:ascii="宋体" w:hAnsi="宋体" w:eastAsia="宋体" w:cs="宋体"/>
                <w:color w:val="000000"/>
                <w:kern w:val="2"/>
                <w:sz w:val="24"/>
                <w:szCs w:val="24"/>
              </w:rPr>
              <w:t>、</w:t>
            </w:r>
            <w:r>
              <w:rPr>
                <w:rFonts w:hint="default" w:ascii="Times New Roman" w:hAnsi="Times New Roman" w:eastAsia="宋体" w:cs="Times New Roman"/>
                <w:color w:val="000000"/>
                <w:kern w:val="2"/>
                <w:sz w:val="24"/>
                <w:szCs w:val="24"/>
              </w:rPr>
              <w:t>2</w:t>
            </w:r>
            <w:r>
              <w:rPr>
                <w:rFonts w:hint="default" w:ascii="Times New Roman" w:hAnsi="Times New Roman" w:cs="Times New Roman"/>
                <w:color w:val="000000"/>
                <w:kern w:val="2"/>
                <w:sz w:val="24"/>
                <w:szCs w:val="24"/>
              </w:rPr>
              <w:t>.38</w:t>
            </w:r>
            <w:r>
              <w:rPr>
                <w:rFonts w:hint="default" w:ascii="Times New Roman" w:hAnsi="Times New Roman" w:eastAsia="宋体" w:cs="Times New Roman"/>
                <w:color w:val="000000"/>
                <w:kern w:val="2"/>
                <w:sz w:val="24"/>
                <w:szCs w:val="24"/>
              </w:rPr>
              <w:t>%</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jc w:val="center"/>
        </w:trPr>
        <w:tc>
          <w:tcPr>
            <w:tcW w:w="1728" w:type="dxa"/>
            <w:tcBorders>
              <w:top w:val="dotted" w:color="auto" w:sz="4" w:space="0"/>
              <w:left w:val="nil"/>
              <w:bottom w:val="dotted" w:color="auto" w:sz="4" w:space="0"/>
              <w:right w:val="dotted" w:color="auto" w:sz="4" w:space="0"/>
            </w:tcBorders>
            <w:shd w:val="clear" w:color="auto" w:fill="auto"/>
            <w:vAlign w:val="center"/>
          </w:tcPr>
          <w:p>
            <w:pPr>
              <w:pStyle w:val="3"/>
              <w:widowControl/>
              <w:spacing w:before="0" w:beforeAutospacing="1" w:after="0" w:afterAutospacing="0" w:line="360" w:lineRule="auto"/>
              <w:ind w:left="0" w:right="420" w:rightChars="200"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运输设备</w:t>
            </w:r>
          </w:p>
        </w:tc>
        <w:tc>
          <w:tcPr>
            <w:tcW w:w="180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5%</w:t>
            </w:r>
          </w:p>
        </w:tc>
        <w:tc>
          <w:tcPr>
            <w:tcW w:w="1980" w:type="dxa"/>
            <w:tcBorders>
              <w:top w:val="dotted" w:color="auto" w:sz="4" w:space="0"/>
              <w:left w:val="dotted" w:color="auto" w:sz="4" w:space="0"/>
              <w:bottom w:val="dotted" w:color="auto" w:sz="4" w:space="0"/>
              <w:right w:val="dotted" w:color="auto" w:sz="4" w:space="0"/>
            </w:tcBorders>
            <w:shd w:val="clear" w:color="auto" w:fill="auto"/>
            <w:vAlign w:val="center"/>
          </w:tcPr>
          <w:p>
            <w:pPr>
              <w:pStyle w:val="3"/>
              <w:widowControl/>
              <w:spacing w:before="0" w:beforeAutospacing="1" w:after="0" w:afterAutospacing="0" w:line="360" w:lineRule="auto"/>
              <w:ind w:left="0" w:right="420" w:rightChars="200" w:firstLine="0" w:firstLineChars="0"/>
              <w:jc w:val="center"/>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rPr>
              <w:t>5</w:t>
            </w:r>
          </w:p>
        </w:tc>
        <w:tc>
          <w:tcPr>
            <w:tcW w:w="3014" w:type="dxa"/>
            <w:tcBorders>
              <w:top w:val="dotted" w:color="auto" w:sz="4" w:space="0"/>
              <w:left w:val="dotted" w:color="auto" w:sz="4" w:space="0"/>
              <w:bottom w:val="dotted" w:color="auto" w:sz="4" w:space="0"/>
              <w:right w:val="nil"/>
            </w:tcBorders>
            <w:shd w:val="clear" w:color="auto" w:fill="auto"/>
            <w:vAlign w:val="center"/>
          </w:tcPr>
          <w:p>
            <w:pPr>
              <w:pStyle w:val="3"/>
              <w:widowControl/>
              <w:spacing w:before="0" w:beforeAutospacing="1" w:after="0" w:afterAutospacing="0" w:line="360" w:lineRule="auto"/>
              <w:ind w:left="0" w:right="420" w:rightChars="200" w:firstLine="0" w:firstLineChars="0"/>
              <w:jc w:val="center"/>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19%</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jc w:val="center"/>
        </w:trPr>
        <w:tc>
          <w:tcPr>
            <w:tcW w:w="1728" w:type="dxa"/>
            <w:tcBorders>
              <w:top w:val="dotted" w:color="auto" w:sz="4" w:space="0"/>
              <w:left w:val="nil"/>
              <w:bottom w:val="dotted" w:color="auto" w:sz="4" w:space="0"/>
              <w:right w:val="dotted" w:color="auto" w:sz="4" w:space="0"/>
            </w:tcBorders>
            <w:shd w:val="clear" w:color="auto" w:fill="auto"/>
            <w:vAlign w:val="center"/>
          </w:tcPr>
          <w:p>
            <w:pPr>
              <w:pStyle w:val="3"/>
              <w:widowControl/>
              <w:spacing w:before="0" w:beforeAutospacing="1" w:after="0" w:afterAutospacing="0" w:line="360" w:lineRule="auto"/>
              <w:ind w:left="0" w:right="420" w:rightChars="200" w:firstLine="0" w:firstLineChars="0"/>
              <w:rPr>
                <w:rFonts w:hint="default" w:ascii="Times New Roman" w:hAnsi="宋体" w:cs="Times New Roman"/>
                <w:kern w:val="2"/>
                <w:sz w:val="24"/>
                <w:szCs w:val="24"/>
              </w:rPr>
            </w:pPr>
            <w:r>
              <w:rPr>
                <w:rFonts w:hint="eastAsia" w:ascii="宋体" w:hAnsi="宋体" w:eastAsia="宋体" w:cs="宋体"/>
                <w:kern w:val="2"/>
                <w:sz w:val="24"/>
                <w:szCs w:val="24"/>
              </w:rPr>
              <w:t>电器设备</w:t>
            </w:r>
          </w:p>
        </w:tc>
        <w:tc>
          <w:tcPr>
            <w:tcW w:w="180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lang w:val="en-US" w:eastAsia="zh-CN" w:bidi="ar"/>
              </w:rPr>
              <w:t>5%</w:t>
            </w:r>
          </w:p>
        </w:tc>
        <w:tc>
          <w:tcPr>
            <w:tcW w:w="1980" w:type="dxa"/>
            <w:tcBorders>
              <w:top w:val="dotted" w:color="auto" w:sz="4" w:space="0"/>
              <w:left w:val="dotted" w:color="auto" w:sz="4" w:space="0"/>
              <w:bottom w:val="dotted" w:color="auto" w:sz="4" w:space="0"/>
              <w:right w:val="dotted" w:color="auto" w:sz="4" w:space="0"/>
            </w:tcBorders>
            <w:shd w:val="clear" w:color="auto" w:fill="auto"/>
            <w:vAlign w:val="center"/>
          </w:tcPr>
          <w:p>
            <w:pPr>
              <w:pStyle w:val="3"/>
              <w:widowControl/>
              <w:spacing w:before="0" w:beforeAutospacing="1" w:after="0" w:afterAutospacing="0" w:line="360" w:lineRule="auto"/>
              <w:ind w:left="0" w:right="420" w:rightChars="200" w:firstLine="0" w:firstLineChars="0"/>
              <w:jc w:val="center"/>
              <w:rPr>
                <w:rFonts w:hint="eastAsia" w:ascii="宋体" w:hAnsi="宋体" w:eastAsia="宋体" w:cs="宋体"/>
                <w:kern w:val="2"/>
                <w:sz w:val="24"/>
                <w:szCs w:val="24"/>
              </w:rPr>
            </w:pPr>
            <w:r>
              <w:rPr>
                <w:rFonts w:hint="default" w:ascii="Times New Roman" w:hAnsi="Times New Roman" w:eastAsia="宋体" w:cs="Times New Roman"/>
                <w:kern w:val="2"/>
                <w:sz w:val="24"/>
                <w:szCs w:val="24"/>
              </w:rPr>
              <w:t>3</w:t>
            </w:r>
            <w:r>
              <w:rPr>
                <w:rFonts w:hint="eastAsia" w:ascii="宋体" w:hAnsi="宋体" w:eastAsia="宋体" w:cs="宋体"/>
                <w:kern w:val="2"/>
                <w:sz w:val="24"/>
                <w:szCs w:val="24"/>
              </w:rPr>
              <w:t>、</w:t>
            </w:r>
            <w:r>
              <w:rPr>
                <w:rFonts w:hint="default" w:ascii="Times New Roman" w:hAnsi="Times New Roman" w:eastAsia="宋体" w:cs="Times New Roman"/>
                <w:kern w:val="2"/>
                <w:sz w:val="24"/>
                <w:szCs w:val="24"/>
              </w:rPr>
              <w:t>5</w:t>
            </w:r>
          </w:p>
        </w:tc>
        <w:tc>
          <w:tcPr>
            <w:tcW w:w="3014" w:type="dxa"/>
            <w:tcBorders>
              <w:top w:val="dotted" w:color="auto" w:sz="4" w:space="0"/>
              <w:left w:val="dotted" w:color="auto" w:sz="4" w:space="0"/>
              <w:bottom w:val="dotted" w:color="auto" w:sz="4" w:space="0"/>
              <w:right w:val="nil"/>
            </w:tcBorders>
            <w:shd w:val="clear" w:color="auto" w:fill="auto"/>
            <w:vAlign w:val="center"/>
          </w:tcPr>
          <w:p>
            <w:pPr>
              <w:pStyle w:val="3"/>
              <w:widowControl/>
              <w:spacing w:before="0" w:beforeAutospacing="1" w:after="0" w:afterAutospacing="0" w:line="360" w:lineRule="auto"/>
              <w:ind w:left="0" w:right="420" w:rightChars="200" w:firstLine="0" w:firstLineChars="0"/>
              <w:jc w:val="center"/>
              <w:rPr>
                <w:rFonts w:hint="default" w:ascii="Times New Roman" w:hAnsi="Times New Roman" w:cs="Times New Roman"/>
                <w:color w:val="000000"/>
                <w:kern w:val="2"/>
                <w:sz w:val="24"/>
                <w:szCs w:val="24"/>
              </w:rPr>
            </w:pPr>
            <w:r>
              <w:rPr>
                <w:rFonts w:hint="default" w:ascii="Times New Roman" w:hAnsi="Times New Roman" w:eastAsia="宋体" w:cs="Times New Roman"/>
                <w:color w:val="000000"/>
                <w:kern w:val="2"/>
                <w:sz w:val="24"/>
                <w:szCs w:val="24"/>
              </w:rPr>
              <w:t>3</w:t>
            </w:r>
            <w:r>
              <w:rPr>
                <w:rFonts w:hint="default" w:ascii="Times New Roman" w:hAnsi="Times New Roman" w:cs="Times New Roman"/>
                <w:color w:val="000000"/>
                <w:kern w:val="2"/>
                <w:sz w:val="24"/>
                <w:szCs w:val="24"/>
              </w:rPr>
              <w:t>1.67</w:t>
            </w:r>
            <w:r>
              <w:rPr>
                <w:rFonts w:hint="default" w:ascii="Times New Roman" w:hAnsi="Times New Roman" w:eastAsia="宋体" w:cs="Times New Roman"/>
                <w:color w:val="000000"/>
                <w:kern w:val="2"/>
                <w:sz w:val="24"/>
                <w:szCs w:val="24"/>
              </w:rPr>
              <w:t>%</w:t>
            </w:r>
            <w:r>
              <w:rPr>
                <w:rFonts w:hint="eastAsia" w:ascii="宋体" w:hAnsi="宋体" w:eastAsia="宋体" w:cs="宋体"/>
                <w:color w:val="000000"/>
                <w:kern w:val="2"/>
                <w:sz w:val="24"/>
                <w:szCs w:val="24"/>
              </w:rPr>
              <w:t>、</w:t>
            </w:r>
            <w:r>
              <w:rPr>
                <w:rFonts w:hint="default" w:ascii="Times New Roman" w:hAnsi="Times New Roman" w:eastAsia="宋体" w:cs="Times New Roman"/>
                <w:color w:val="000000"/>
                <w:kern w:val="2"/>
                <w:sz w:val="24"/>
                <w:szCs w:val="24"/>
              </w:rPr>
              <w:t>1</w:t>
            </w:r>
            <w:r>
              <w:rPr>
                <w:rFonts w:hint="default" w:ascii="Times New Roman" w:hAnsi="Times New Roman" w:cs="Times New Roman"/>
                <w:color w:val="000000"/>
                <w:kern w:val="2"/>
                <w:sz w:val="24"/>
                <w:szCs w:val="24"/>
              </w:rPr>
              <w:t>9</w:t>
            </w:r>
            <w:r>
              <w:rPr>
                <w:rFonts w:hint="default" w:ascii="Times New Roman" w:hAnsi="Times New Roman" w:eastAsia="宋体" w:cs="Times New Roman"/>
                <w:color w:val="000000"/>
                <w:kern w:val="2"/>
                <w:sz w:val="24"/>
                <w:szCs w:val="24"/>
              </w:rPr>
              <w:t>%</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jc w:val="center"/>
        </w:trPr>
        <w:tc>
          <w:tcPr>
            <w:tcW w:w="1728" w:type="dxa"/>
            <w:tcBorders>
              <w:top w:val="dotted" w:color="auto" w:sz="4" w:space="0"/>
              <w:left w:val="nil"/>
              <w:bottom w:val="single" w:color="000000" w:sz="12" w:space="0"/>
              <w:right w:val="dotted" w:color="auto" w:sz="4" w:space="0"/>
            </w:tcBorders>
            <w:shd w:val="clear" w:color="auto" w:fill="auto"/>
            <w:vAlign w:val="center"/>
          </w:tcPr>
          <w:p>
            <w:pPr>
              <w:pStyle w:val="10"/>
              <w:widowControl/>
              <w:spacing w:before="0" w:beforeAutospacing="0" w:after="0" w:afterAutospacing="0" w:line="360" w:lineRule="auto"/>
              <w:ind w:left="0" w:right="420" w:rightChars="20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rPr>
              <w:t>其他设备</w:t>
            </w:r>
          </w:p>
        </w:tc>
        <w:tc>
          <w:tcPr>
            <w:tcW w:w="1800" w:type="dxa"/>
            <w:tcBorders>
              <w:top w:val="dotted" w:color="auto" w:sz="4" w:space="0"/>
              <w:left w:val="dotted" w:color="auto" w:sz="4" w:space="0"/>
              <w:bottom w:val="single" w:color="000000" w:sz="12" w:space="0"/>
              <w:right w:val="dotted"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5%</w:t>
            </w:r>
          </w:p>
        </w:tc>
        <w:tc>
          <w:tcPr>
            <w:tcW w:w="1980" w:type="dxa"/>
            <w:tcBorders>
              <w:top w:val="dotted" w:color="auto" w:sz="4" w:space="0"/>
              <w:left w:val="dotted" w:color="auto" w:sz="4" w:space="0"/>
              <w:bottom w:val="single" w:color="000000" w:sz="12" w:space="0"/>
              <w:right w:val="dotted" w:color="auto" w:sz="4" w:space="0"/>
            </w:tcBorders>
            <w:shd w:val="clear" w:color="auto" w:fill="auto"/>
            <w:vAlign w:val="center"/>
          </w:tcPr>
          <w:p>
            <w:pPr>
              <w:pStyle w:val="10"/>
              <w:widowControl/>
              <w:spacing w:before="0" w:beforeAutospacing="0" w:after="0" w:afterAutospacing="0" w:line="360" w:lineRule="auto"/>
              <w:ind w:left="0" w:right="420" w:rightChars="200"/>
              <w:rPr>
                <w:rFonts w:hint="eastAsia" w:ascii="Times New Roman" w:hAnsi="Times New Roman" w:eastAsia="宋体" w:cs="宋体"/>
                <w:kern w:val="0"/>
                <w:sz w:val="24"/>
                <w:szCs w:val="24"/>
              </w:rPr>
            </w:pPr>
            <w:r>
              <w:rPr>
                <w:rFonts w:hint="default" w:ascii="Times New Roman" w:hAnsi="Times New Roman" w:eastAsia="宋体" w:cs="Times New Roman"/>
                <w:kern w:val="0"/>
                <w:sz w:val="24"/>
                <w:szCs w:val="24"/>
              </w:rPr>
              <w:t>3</w:t>
            </w:r>
          </w:p>
        </w:tc>
        <w:tc>
          <w:tcPr>
            <w:tcW w:w="3014" w:type="dxa"/>
            <w:tcBorders>
              <w:top w:val="dotted" w:color="auto" w:sz="4" w:space="0"/>
              <w:left w:val="dotted" w:color="auto" w:sz="4" w:space="0"/>
              <w:bottom w:val="single" w:color="000000" w:sz="12" w:space="0"/>
              <w:right w:val="nil"/>
            </w:tcBorders>
            <w:shd w:val="clear" w:color="auto" w:fill="auto"/>
            <w:vAlign w:val="top"/>
          </w:tcPr>
          <w:p>
            <w:pPr>
              <w:keepNext w:val="0"/>
              <w:keepLines w:val="0"/>
              <w:widowControl w:val="0"/>
              <w:suppressLineNumbers w:val="0"/>
              <w:spacing w:before="0" w:beforeAutospacing="0" w:after="0" w:afterAutospacing="0" w:line="360" w:lineRule="auto"/>
              <w:ind w:left="0" w:right="359" w:rightChars="171"/>
              <w:jc w:val="center"/>
              <w:rPr>
                <w:rFonts w:hint="default" w:ascii="Times New Roman" w:hAnsi="Times New Roman" w:cs="Times New Roman"/>
                <w:color w:val="000000"/>
                <w:kern w:val="2"/>
                <w:sz w:val="24"/>
                <w:szCs w:val="24"/>
              </w:rPr>
            </w:pPr>
            <w:r>
              <w:rPr>
                <w:rFonts w:hint="default" w:ascii="Times New Roman" w:hAnsi="Times New Roman" w:cs="Times New Roman" w:eastAsiaTheme="minorEastAsia"/>
                <w:color w:val="000000"/>
                <w:kern w:val="2"/>
                <w:sz w:val="24"/>
                <w:szCs w:val="24"/>
                <w:lang w:val="en-US" w:eastAsia="zh-CN" w:bidi="ar"/>
              </w:rPr>
              <w:t>31.67%</w:t>
            </w:r>
          </w:p>
        </w:tc>
      </w:tr>
    </w:tbl>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十三</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在建工程</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在建工程按实际成本计价，在建工程达到预定可使用状态时，按工程实际成本转入固定资产。对已达到预定可使用状态但尚未办理竣工决算手续的固定资产，按估计价值记账，待确定实际价值后，再进行调整。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期末时，对有证据表明在建工程已经发生了减值的，按单项在建工程预计可收回金额低于其账面价值的差额计提在建工程减值准备。资产减值损失一经确认，在以后会计期间不予转回。</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十四</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无形资产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0"/>
          <w:sz w:val="24"/>
          <w:szCs w:val="24"/>
        </w:rPr>
      </w:pPr>
      <w:r>
        <w:rPr>
          <w:rFonts w:hint="eastAsia" w:ascii="宋体" w:hAnsi="宋体" w:eastAsia="宋体" w:cs="宋体"/>
          <w:kern w:val="2"/>
          <w:sz w:val="24"/>
          <w:szCs w:val="24"/>
          <w:lang w:val="en-US" w:eastAsia="zh-CN" w:bidi="ar"/>
        </w:rPr>
        <w:t>三江发控公司的无形资产是指三江发控公司拥有或者控制的没有实物形态的可辨认非货币性资产。</w:t>
      </w:r>
      <w:r>
        <w:rPr>
          <w:rFonts w:hint="eastAsia" w:ascii="宋体" w:hAnsi="宋体" w:eastAsia="宋体" w:cs="宋体"/>
          <w:kern w:val="0"/>
          <w:sz w:val="24"/>
          <w:szCs w:val="24"/>
          <w:lang w:val="en-US" w:eastAsia="zh-CN" w:bidi="ar"/>
        </w:rPr>
        <w:t>无形资产按照成本进行初始计量。</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2"/>
          <w:sz w:val="24"/>
          <w:szCs w:val="24"/>
        </w:rPr>
      </w:pPr>
      <w:r>
        <w:rPr>
          <w:rFonts w:hint="eastAsia" w:ascii="宋体" w:hAnsi="宋体" w:eastAsia="宋体" w:cs="宋体"/>
          <w:kern w:val="0"/>
          <w:sz w:val="24"/>
          <w:szCs w:val="24"/>
          <w:lang w:val="en-US" w:eastAsia="zh-CN" w:bidi="ar"/>
        </w:rPr>
        <w:t>三江发控公司对于使用寿命有限的无形资产，自取得当月起在预计使用寿命内采用直线法分期摊销。使用寿命不确定的无形资产不摊销，每年末均进行减值测试。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2"/>
          <w:sz w:val="24"/>
          <w:szCs w:val="24"/>
        </w:rPr>
      </w:pPr>
      <w:r>
        <w:rPr>
          <w:rFonts w:hint="eastAsia" w:ascii="宋体" w:hAnsi="宋体" w:eastAsia="宋体" w:cs="宋体"/>
          <w:kern w:val="0"/>
          <w:sz w:val="24"/>
          <w:szCs w:val="24"/>
          <w:lang w:val="en-US" w:eastAsia="zh-CN" w:bidi="ar"/>
        </w:rPr>
        <w:t>无形资产的应摊销金额为其成本扣除预计残值后的金额。已计提减值准备的无形资产，还应扣除已计提的无形资产减值准备累计金额。无形资产的摊销金额计入当期损益。使用寿命不确定的无形资产不摊销，期末进行减值测试。</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1"/>
          <w:szCs w:val="21"/>
          <w:lang w:val="en-US" w:eastAsia="zh-CN" w:bidi="ar"/>
        </w:rPr>
        <w:t xml:space="preserve"> </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十五</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资产减值</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1.</w:t>
      </w:r>
      <w:r>
        <w:rPr>
          <w:rFonts w:hint="eastAsia" w:ascii="宋体" w:hAnsi="宋体" w:eastAsia="宋体" w:cs="宋体"/>
          <w:kern w:val="2"/>
          <w:sz w:val="24"/>
          <w:szCs w:val="24"/>
          <w:lang w:val="en-US" w:eastAsia="zh-CN" w:bidi="ar"/>
        </w:rPr>
        <w:t>期末，三江发控公司对长期股权投资、</w:t>
      </w:r>
      <w:r>
        <w:rPr>
          <w:rFonts w:hint="eastAsia" w:ascii="宋体" w:hAnsi="宋体" w:eastAsia="宋体" w:cs="宋体"/>
          <w:kern w:val="0"/>
          <w:sz w:val="24"/>
          <w:szCs w:val="24"/>
          <w:lang w:val="en-US" w:eastAsia="zh-CN" w:bidi="ar"/>
        </w:rPr>
        <w:t>投资性房地产、</w:t>
      </w:r>
      <w:r>
        <w:rPr>
          <w:rFonts w:hint="eastAsia" w:ascii="宋体" w:hAnsi="宋体" w:eastAsia="宋体" w:cs="宋体"/>
          <w:kern w:val="2"/>
          <w:sz w:val="24"/>
          <w:szCs w:val="24"/>
          <w:lang w:val="en-US" w:eastAsia="zh-CN" w:bidi="ar"/>
        </w:rPr>
        <w:t>固定资产、在建工程、无形资产、商誉的账面价值进行检查，有迹象表明上述资产发生减值的，先估计其可收回金额。可收回金额根据资产的公允价值减去处置费用后的净额与资产预计未来现金流量的现值两者之间较高者确定。资产可收回金额低于其账面价值的，将资产的账面价值减记至可收回金额，减记的金额确认为损失，记入当期损益。资产减值损失一经确认，在以后会计期间不得转回。</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2.</w:t>
      </w:r>
      <w:r>
        <w:rPr>
          <w:rFonts w:hint="eastAsia" w:ascii="宋体" w:hAnsi="宋体" w:eastAsia="宋体" w:cs="宋体"/>
          <w:kern w:val="2"/>
          <w:sz w:val="24"/>
          <w:szCs w:val="24"/>
          <w:lang w:val="en-US" w:eastAsia="zh-CN" w:bidi="ar"/>
        </w:rPr>
        <w:t>当有迹象表明一项资产发生减值的，三江发控公司一般以单项资产为基础估计其可收回金额。难以对单项资产的可收回金额进行估计的，以该资产所属的资产组为基础确定资产组的可收回金额。在认定资产组时，以资产组产生的主要现金流入是否独立于其他资产或者资产组的现金流入为依据。同时，考虑三江发控公司管理生产经营活动的方式和对资产的持续使用或者处置的决策方式等。但认定的资产组不得大于三江发控公司所确定的报告部分。</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 xml:space="preserve">     3.</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4"/>
          <w:szCs w:val="24"/>
          <w:lang w:val="en-US" w:eastAsia="zh-CN" w:bidi="ar"/>
        </w:rPr>
        <w:t>三江发控公司进行资产减值测试时，对于因企业合并形成的商誉的账面价值，自购买日起分摊至相关的资产组；难以分摊至相关的资产组的，将其分摊至相关的资产组组合。资产组或者资产组组合的可收回金额低于其账面价值的，账面价值包括商誉的分摊额的，减值损失金额先抵减分摊至资产组或者资产组组合中商誉的账面价值，再根据资产组或者资产组组合中除商誉之外的其他各项资产的账面价值所占比重，按比例抵减其他各项资产的账面价值。</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十六</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长期待摊费用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三江发控公司的长期待摊费用是指已经发生，但应由本期和以后各期负担的分摊期在一年以上的各项费用，主要包括租入固定资产的改良支出。</w:t>
      </w:r>
      <w:r>
        <w:rPr>
          <w:rFonts w:hint="eastAsia" w:ascii="宋体" w:hAnsi="宋体" w:eastAsia="宋体" w:cs="宋体"/>
          <w:kern w:val="0"/>
          <w:sz w:val="24"/>
          <w:szCs w:val="24"/>
          <w:lang w:val="en-US" w:eastAsia="zh-CN" w:bidi="ar"/>
        </w:rPr>
        <w:t>长期待摊费用按实际支出入账，在项目受益期内按直线法进行摊销。</w:t>
      </w:r>
    </w:p>
    <w:p>
      <w:pPr>
        <w:keepNext w:val="0"/>
        <w:keepLines w:val="0"/>
        <w:widowControl w:val="0"/>
        <w:suppressLineNumbers w:val="0"/>
        <w:spacing w:before="0" w:beforeAutospacing="0" w:after="0" w:afterAutospacing="0" w:line="360" w:lineRule="auto"/>
        <w:ind w:left="0" w:right="0" w:firstLine="600" w:firstLineChars="25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十七</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借款费用</w:t>
      </w:r>
    </w:p>
    <w:p>
      <w:pPr>
        <w:keepNext w:val="0"/>
        <w:keepLines w:val="0"/>
        <w:widowControl w:val="0"/>
        <w:suppressLineNumbers w:val="0"/>
        <w:autoSpaceDE w:val="0"/>
        <w:autoSpaceDN w:val="0"/>
        <w:adjustRightInd w:val="0"/>
        <w:spacing w:before="0" w:beforeAutospacing="0" w:after="0" w:afterAutospacing="0" w:line="360" w:lineRule="auto"/>
        <w:ind w:left="0" w:right="0" w:firstLine="600" w:firstLineChars="25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借款费用资本化的确认原则</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借款费用包括借款利息、折价或者溢价的摊销、辅助费用以及因外币借款而发生的汇兑差额等。公司发生的借款费用，可直接归属于符合资本化条件的资产的购建或者生产的，予以资本化，计入相关资产成本；其他借款费用，在发生时根据其发生额确认为费用，计入当期损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借款费用同时满足下列条件的，才能开始资本化：</w:t>
      </w:r>
      <w:r>
        <w:rPr>
          <w:rFonts w:hint="default" w:ascii="Times New Roman" w:hAnsi="Times New Roman" w:cs="Times New Roman" w:eastAsiaTheme="minorEastAsia"/>
          <w:kern w:val="0"/>
          <w:sz w:val="24"/>
          <w:szCs w:val="24"/>
          <w:lang w:val="en-US" w:eastAsia="zh-CN" w:bidi="ar"/>
        </w:rPr>
        <w:t xml:space="preserve">(1) </w:t>
      </w:r>
      <w:r>
        <w:rPr>
          <w:rFonts w:hint="eastAsia" w:ascii="宋体" w:hAnsi="宋体" w:eastAsia="宋体" w:cs="宋体"/>
          <w:kern w:val="0"/>
          <w:sz w:val="24"/>
          <w:szCs w:val="24"/>
          <w:lang w:val="en-US" w:eastAsia="zh-CN" w:bidi="ar"/>
        </w:rPr>
        <w:t>资产支出已经发生，资产支出包括为购建或者生产符合资本化条件的资产而以支付现金、转移非现金资产或者承担带息债务形式发生的支出；</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借款费用已经发生</w:t>
      </w: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为使资产达到预定可使用或者可销售状态所必要的购建或者生产活动已经开始。</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借款费用资本化期间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为购建或者生产符合资本化条件的资产而发生的借款费用，在该资产达到预定可使用或者可销售状态前计入该资产的成本；在该资产达到预定可使用或者可销售状态后发生的借款费用计入当期损益。符合资本化条件的资产在购建或者生产过程中发生非正常中断、且中断时间连续超过</w:t>
      </w: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个月的，暂停借款费用的资本化。借款费用暂停资本化的期间不包括在内。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借款费用资本化金额的计算方法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在资本化期间内，每一会计期间的利息（包括折价或溢价的摊销）资本化金额，按照下列规定确定：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为购建或者生产符合资本化条件的资产而借入专门借款的，以专门借款当期实际发生的利息费用，减去将尚未动用的借款资金存入银行取得的利息收入或进行暂时性投资取得的投资收益后的金额确定。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为购建或者生产符合资本化条件的资产而占用了一般借款的，本公司根据累计资产支出超过专门借款部分的资产支出加权平均数乘以所占用一般借款的资本化率，计算确定一般借款应予资本化的利息金额。资本化率根据一般借款加权平均利率计算确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十八</w:t>
      </w:r>
      <w:r>
        <w:rPr>
          <w:rFonts w:hint="default" w:ascii="Times New Roman" w:hAnsi="Times New Roman"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预计负债</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预计负债的确认原则</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与对外担保、未决诉讼或仲裁、产品质量保证、裁员计划、亏损合同、重组义务、固定资产弃置义务等或有事项相关的业务同时符合以下条件时，确认为负债：</w:t>
      </w:r>
      <w:r>
        <w:rPr>
          <w:rFonts w:hint="default" w:ascii="Times New Roman" w:hAnsi="Times New Roman" w:cs="Times New Roman" w:eastAsiaTheme="minorEastAsia"/>
          <w:kern w:val="0"/>
          <w:sz w:val="24"/>
          <w:szCs w:val="24"/>
          <w:lang w:val="en-US" w:eastAsia="zh-CN" w:bidi="ar"/>
        </w:rPr>
        <w:t xml:space="preserve">(1) </w:t>
      </w:r>
      <w:r>
        <w:rPr>
          <w:rFonts w:hint="eastAsia" w:ascii="宋体" w:hAnsi="宋体" w:eastAsia="宋体" w:cs="宋体"/>
          <w:kern w:val="0"/>
          <w:sz w:val="24"/>
          <w:szCs w:val="24"/>
          <w:lang w:val="en-US" w:eastAsia="zh-CN" w:bidi="ar"/>
        </w:rPr>
        <w:t>该义务是本公司承担的现时义务；</w:t>
      </w:r>
      <w:r>
        <w:rPr>
          <w:rFonts w:hint="default" w:ascii="Times New Roman" w:hAnsi="Times New Roman" w:cs="Times New Roman" w:eastAsiaTheme="minorEastAsia"/>
          <w:kern w:val="0"/>
          <w:sz w:val="24"/>
          <w:szCs w:val="24"/>
          <w:lang w:val="en-US" w:eastAsia="zh-CN" w:bidi="ar"/>
        </w:rPr>
        <w:t xml:space="preserve">(2) </w:t>
      </w:r>
      <w:r>
        <w:rPr>
          <w:rFonts w:hint="eastAsia" w:ascii="宋体" w:hAnsi="宋体" w:eastAsia="宋体" w:cs="宋体"/>
          <w:kern w:val="0"/>
          <w:sz w:val="24"/>
          <w:szCs w:val="24"/>
          <w:lang w:val="en-US" w:eastAsia="zh-CN" w:bidi="ar"/>
        </w:rPr>
        <w:t>该义务的履行很可能导致经济利益流出企业；</w:t>
      </w:r>
      <w:r>
        <w:rPr>
          <w:rFonts w:hint="default" w:ascii="Times New Roman" w:hAnsi="Times New Roman" w:cs="Times New Roman" w:eastAsiaTheme="minorEastAsia"/>
          <w:kern w:val="0"/>
          <w:sz w:val="24"/>
          <w:szCs w:val="24"/>
          <w:lang w:val="en-US" w:eastAsia="zh-CN" w:bidi="ar"/>
        </w:rPr>
        <w:t xml:space="preserve">(3) </w:t>
      </w:r>
      <w:r>
        <w:rPr>
          <w:rFonts w:hint="eastAsia" w:ascii="宋体" w:hAnsi="宋体" w:eastAsia="宋体" w:cs="宋体"/>
          <w:kern w:val="0"/>
          <w:sz w:val="24"/>
          <w:szCs w:val="24"/>
          <w:lang w:val="en-US" w:eastAsia="zh-CN" w:bidi="ar"/>
        </w:rPr>
        <w:t>该义务的金额能够可靠地计量。</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预计负债的计量方法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2"/>
          <w:sz w:val="24"/>
          <w:szCs w:val="24"/>
        </w:rPr>
      </w:pPr>
      <w:r>
        <w:rPr>
          <w:rFonts w:hint="eastAsia" w:ascii="宋体" w:hAnsi="宋体" w:eastAsia="宋体" w:cs="宋体"/>
          <w:kern w:val="0"/>
          <w:sz w:val="24"/>
          <w:szCs w:val="24"/>
          <w:lang w:val="en-US" w:eastAsia="zh-CN" w:bidi="ar"/>
        </w:rPr>
        <w:t>预计负债按照履行现时义务所需支出的最佳估计数进行初始计量，并综合考虑与或有事项有关的风险、不确定性和货币时间价值等因素。每个资产负债表日对预计负债的账面价值进行复核。有确凿证据表明该账面价值不能反映当前最佳估计数的，按照当前最佳估计数对该账面价值进行调整。</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w:t>
      </w:r>
      <w:r>
        <w:rPr>
          <w:rFonts w:hint="eastAsia" w:ascii="宋体" w:hAnsi="宋体" w:eastAsia="宋体" w:cs="宋体"/>
          <w:kern w:val="2"/>
          <w:sz w:val="24"/>
          <w:szCs w:val="24"/>
          <w:lang w:val="en-US" w:eastAsia="zh-CN" w:bidi="ar"/>
        </w:rPr>
        <w:t>十九</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收入确认原则</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销售商品收入的确认方法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销售商品收入同时满足下列条件时，才能予以确认：</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公司已将商品所有权上的主要风险和报酬转移给购货方；</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公司既没有保留通常与所有权相联系的继续管理权，也没有对已售出的商品实施有效控制；</w:t>
      </w: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收入的金额能够可靠计量；</w:t>
      </w:r>
      <w:r>
        <w:rPr>
          <w:rFonts w:hint="default" w:ascii="Times New Roman" w:hAnsi="Times New Roman" w:cs="Times New Roman" w:eastAsiaTheme="minorEastAsia"/>
          <w:kern w:val="0"/>
          <w:sz w:val="24"/>
          <w:szCs w:val="24"/>
          <w:lang w:val="en-US" w:eastAsia="zh-CN" w:bidi="ar"/>
        </w:rPr>
        <w:t>(4)</w:t>
      </w:r>
      <w:r>
        <w:rPr>
          <w:rFonts w:hint="eastAsia" w:ascii="宋体" w:hAnsi="宋体" w:eastAsia="宋体" w:cs="宋体"/>
          <w:kern w:val="0"/>
          <w:sz w:val="24"/>
          <w:szCs w:val="24"/>
          <w:lang w:val="en-US" w:eastAsia="zh-CN" w:bidi="ar"/>
        </w:rPr>
        <w:t>相关经济利益很可能流入公司；</w:t>
      </w:r>
      <w:r>
        <w:rPr>
          <w:rFonts w:hint="default" w:ascii="Times New Roman" w:hAnsi="Times New Roman" w:cs="Times New Roman" w:eastAsiaTheme="minorEastAsia"/>
          <w:kern w:val="0"/>
          <w:sz w:val="24"/>
          <w:szCs w:val="24"/>
          <w:lang w:val="en-US" w:eastAsia="zh-CN" w:bidi="ar"/>
        </w:rPr>
        <w:t>(5)</w:t>
      </w:r>
      <w:r>
        <w:rPr>
          <w:rFonts w:hint="eastAsia" w:ascii="宋体" w:hAnsi="宋体" w:eastAsia="宋体" w:cs="宋体"/>
          <w:kern w:val="0"/>
          <w:sz w:val="24"/>
          <w:szCs w:val="24"/>
          <w:lang w:val="en-US" w:eastAsia="zh-CN" w:bidi="ar"/>
        </w:rPr>
        <w:t>相关的已发生的或将发生的成本能够可靠计量。</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提供劳务收入的确认方法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三江发控公司在资产负债表日提供劳务交易的结果能够可靠估计的，按照完工百分比法确认提供劳务收入。三江发控公司按照已经提供的劳务占应提供的劳务总量的比例确定提供劳务交易的完工进度。</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三江发控公司在资产负债表日提供劳务交易结果不能够可靠估计的，分别下列情况处理：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2"/>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已发生的劳务成本预计能够得到补偿，应按已经发生的劳务成本金额确认提供劳务收入，并按相同金额结转劳务成本；</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已发生的劳务成本预计不能够得到补偿的，将已经发生的劳务成本计入当期损益，不确认提供劳务收入。</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让渡资产使用权收入的确认方法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让渡资产使用权收入的确认原则</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让渡资产使用权收入包括利息收入、使用费收入等，在同时满足以下条件时，才能予以确认：①与交易相关的经济利益能够流入公司；②收入的金额能够可靠地计量。</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具体确认方法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①利息收入金额，按照他人使用公司货币资金的时间和实际利率计算确定。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eastAsia" w:ascii="宋体" w:hAnsi="宋体" w:eastAsia="宋体" w:cs="宋体"/>
          <w:kern w:val="0"/>
          <w:sz w:val="24"/>
          <w:szCs w:val="24"/>
          <w:lang w:val="en-US" w:eastAsia="zh-CN" w:bidi="ar"/>
        </w:rPr>
        <w:t>②使用费收入金额，按照有关合同或协议约定的收费时间和方法计算确定。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二十</w:t>
      </w:r>
      <w:r>
        <w:rPr>
          <w:rFonts w:hint="default" w:ascii="Times New Roman" w:hAnsi="Times New Roman"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政府补助的核算方法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政府补助，指从政府无偿取得的除投入资本外的货币性资产或非货币性资产，分为与资产相关的政府补助和与收益相关的政府补助。政府补助同时满足下列条件时予以确认：</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 xml:space="preserve">(1) </w:t>
      </w:r>
      <w:r>
        <w:rPr>
          <w:rFonts w:hint="eastAsia" w:ascii="宋体" w:hAnsi="宋体" w:eastAsia="宋体" w:cs="宋体"/>
          <w:kern w:val="0"/>
          <w:sz w:val="24"/>
          <w:szCs w:val="24"/>
          <w:lang w:val="en-US" w:eastAsia="zh-CN" w:bidi="ar"/>
        </w:rPr>
        <w:t>能够满足政府补助所附条件；</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 xml:space="preserve">(2) </w:t>
      </w:r>
      <w:r>
        <w:rPr>
          <w:rFonts w:hint="eastAsia" w:ascii="宋体" w:hAnsi="宋体" w:eastAsia="宋体" w:cs="宋体"/>
          <w:kern w:val="0"/>
          <w:sz w:val="24"/>
          <w:szCs w:val="24"/>
          <w:lang w:val="en-US" w:eastAsia="zh-CN" w:bidi="ar"/>
        </w:rPr>
        <w:t>能够收到政府补助。</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与资产相关的政府补助，确认为递延收益，并在相关资产使用寿命内平均分配，计入当期损益。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与收益相关的政府补助，用于补偿公司以后期间的相关费用或损失的，确认为递延收益，并在确认相关费用的期间，计入当期损益。用于补偿公司已发生的相关费用或损失的，直接计入当期损益。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2"/>
          <w:sz w:val="24"/>
          <w:szCs w:val="24"/>
        </w:rPr>
      </w:pPr>
      <w:r>
        <w:rPr>
          <w:rFonts w:hint="default" w:ascii="Times New Roman" w:hAnsi="宋体" w:cs="Times New Roman" w:eastAsiaTheme="minorEastAsia"/>
          <w:kern w:val="0"/>
          <w:sz w:val="24"/>
          <w:szCs w:val="24"/>
          <w:lang w:val="en-US" w:eastAsia="zh-CN" w:bidi="ar"/>
        </w:rPr>
        <w:t>(</w:t>
      </w:r>
      <w:r>
        <w:rPr>
          <w:rFonts w:hint="eastAsia" w:ascii="宋体" w:hAnsi="宋体" w:eastAsia="宋体" w:cs="宋体"/>
          <w:kern w:val="0"/>
          <w:sz w:val="24"/>
          <w:szCs w:val="24"/>
          <w:lang w:val="en-US" w:eastAsia="zh-CN" w:bidi="ar"/>
        </w:rPr>
        <w:t>二十一</w:t>
      </w:r>
      <w:r>
        <w:rPr>
          <w:rFonts w:hint="default" w:ascii="Times New Roman" w:hAnsi="宋体" w:cs="Times New Roman" w:eastAsiaTheme="minorEastAsia"/>
          <w:kern w:val="0"/>
          <w:sz w:val="24"/>
          <w:szCs w:val="24"/>
          <w:lang w:val="en-US" w:eastAsia="zh-CN" w:bidi="ar"/>
        </w:rPr>
        <w:t xml:space="preserve">) </w:t>
      </w:r>
      <w:r>
        <w:rPr>
          <w:rFonts w:hint="eastAsia" w:ascii="宋体" w:hAnsi="宋体" w:eastAsia="宋体" w:cs="宋体"/>
          <w:kern w:val="0"/>
          <w:sz w:val="24"/>
          <w:szCs w:val="24"/>
          <w:lang w:val="en-US" w:eastAsia="zh-CN" w:bidi="ar"/>
        </w:rPr>
        <w:t>递延所得税资产和递延所得税负债</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eastAsia" w:ascii="宋体" w:hAnsi="宋体" w:eastAsia="宋体" w:cs="宋体"/>
          <w:kern w:val="0"/>
          <w:sz w:val="24"/>
          <w:szCs w:val="24"/>
          <w:lang w:val="en-US" w:eastAsia="zh-CN" w:bidi="ar"/>
        </w:rPr>
        <w:t>本公司递延所得税资产和递延所得税负债的确认：</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根据资产、负债的账面价值与其计税基础之间的差额（未作为资产和负债确认的项目按照税法规定可以确定其计税基础的，确定该计税基础为其差额），按照预期收回该资产或清偿该负债期间的适用税率计算确认递延所得税资产或递延所得税负债。</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kern w:val="0"/>
          <w:sz w:val="24"/>
          <w:szCs w:val="24"/>
        </w:rPr>
      </w:pP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递延所得税资产的确认以很可能取得用来抵扣可抵扣暂时性差异的应纳税所得额为限。资产负债表日，有确凿证据表明未来期间很可能获得足够的应纳税所得额用来抵扣可抵扣暂时性差异的，确认以前会计期间未确认的递延所得税资产。如未来期间很可能无法获得足够的应纳税所得额用以抵扣递延所得税资产的，则减记递延所得税资产的账面价值。</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default" w:ascii="Times New Roman" w:hAnsi="Times New Roman" w:eastAsia="宋体" w:cs="Times New Roman"/>
          <w:kern w:val="0"/>
          <w:sz w:val="24"/>
          <w:szCs w:val="24"/>
          <w:lang w:val="en-US" w:eastAsia="zh-CN" w:bidi="ar"/>
        </w:rPr>
        <w:t>3</w:t>
      </w:r>
      <w:r>
        <w:rPr>
          <w:rFonts w:hint="eastAsia" w:ascii="宋体" w:hAnsi="宋体" w:eastAsia="宋体" w:cs="宋体"/>
          <w:kern w:val="0"/>
          <w:sz w:val="24"/>
          <w:szCs w:val="24"/>
          <w:lang w:val="en-US" w:eastAsia="zh-CN" w:bidi="ar"/>
        </w:rPr>
        <w:t>、对与子公司及联营企业投资相关的应纳税暂时性差异，确认递延所得税负债，除非本公司能够控制暂时性差异转回的时间且该暂时性差异在可预见的未来很可能不会转回。对与子公司及联营企业投资相关的可抵扣暂时性差异，当该暂时性差异在可预见的未来很可能转回且未来很可能获得用来抵扣可抵扣暂时性差异的应纳税所得额时，确认递延所得税资产。</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default" w:ascii="Times New Roman" w:hAnsi="宋体" w:cs="Times New Roman"/>
          <w:b/>
          <w:bCs/>
          <w:kern w:val="2"/>
          <w:sz w:val="24"/>
          <w:szCs w:val="24"/>
        </w:rPr>
      </w:pPr>
      <w:r>
        <w:rPr>
          <w:rFonts w:hint="eastAsia" w:ascii="宋体" w:hAnsi="宋体" w:eastAsia="宋体" w:cs="宋体"/>
          <w:b/>
          <w:bCs/>
          <w:kern w:val="2"/>
          <w:sz w:val="24"/>
          <w:szCs w:val="24"/>
          <w:lang w:val="en-US" w:eastAsia="zh-CN" w:bidi="ar"/>
        </w:rPr>
        <w:t>五、会计政策和会计估计变更以及差错更正的说明</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（一）会计政策变更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本报告期内无重要会计政策变更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（二）会计估计变更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本报告期内无重要会计估计变更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（三）重要前期差错更正</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本期无重大会计差错更正。</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kern w:val="0"/>
          <w:sz w:val="24"/>
          <w:szCs w:val="24"/>
        </w:rPr>
      </w:pPr>
      <w:r>
        <w:rPr>
          <w:rFonts w:hint="eastAsia" w:ascii="宋体" w:hAnsi="宋体" w:eastAsia="宋体" w:cs="宋体"/>
          <w:b/>
          <w:bCs/>
          <w:kern w:val="2"/>
          <w:sz w:val="24"/>
          <w:szCs w:val="24"/>
          <w:lang w:val="en-US" w:eastAsia="zh-CN" w:bidi="ar"/>
        </w:rPr>
        <w:t>六、税项</w:t>
      </w:r>
    </w:p>
    <w:tbl>
      <w:tblPr>
        <w:tblStyle w:val="5"/>
        <w:tblW w:w="9055" w:type="dxa"/>
        <w:jc w:val="center"/>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2133"/>
        <w:gridCol w:w="5610"/>
        <w:gridCol w:w="1312"/>
      </w:tblGrid>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414" w:hRule="atLeast"/>
          <w:jc w:val="center"/>
        </w:trPr>
        <w:tc>
          <w:tcPr>
            <w:tcW w:w="2133" w:type="dxa"/>
            <w:tcBorders>
              <w:top w:val="single" w:color="auto" w:sz="12" w:space="0"/>
              <w:left w:val="nil"/>
              <w:bottom w:val="dotted" w:color="auto" w:sz="4" w:space="0"/>
              <w:right w:val="dotted" w:color="auto" w:sz="4" w:space="0"/>
            </w:tcBorders>
            <w:shd w:val="clear" w:color="auto" w:fill="FFFFFF"/>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税种</w:t>
            </w:r>
          </w:p>
        </w:tc>
        <w:tc>
          <w:tcPr>
            <w:tcW w:w="5610" w:type="dxa"/>
            <w:tcBorders>
              <w:top w:val="single" w:color="auto" w:sz="12" w:space="0"/>
              <w:left w:val="dotted" w:color="auto" w:sz="4" w:space="0"/>
              <w:bottom w:val="dotted" w:color="auto" w:sz="4" w:space="0"/>
              <w:right w:val="dotted" w:color="auto" w:sz="4" w:space="0"/>
            </w:tcBorders>
            <w:shd w:val="clear" w:color="auto" w:fill="FFFFFF"/>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计税依据</w:t>
            </w:r>
          </w:p>
        </w:tc>
        <w:tc>
          <w:tcPr>
            <w:tcW w:w="1312" w:type="dxa"/>
            <w:tcBorders>
              <w:top w:val="single" w:color="auto" w:sz="12" w:space="0"/>
              <w:left w:val="dotted" w:color="auto" w:sz="4" w:space="0"/>
              <w:bottom w:val="dotted" w:color="auto" w:sz="4" w:space="0"/>
              <w:right w:val="nil"/>
            </w:tcBorders>
            <w:shd w:val="clear" w:color="auto" w:fill="FFFFFF"/>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税率</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871" w:hRule="atLeast"/>
          <w:jc w:val="center"/>
        </w:trPr>
        <w:tc>
          <w:tcPr>
            <w:tcW w:w="2133" w:type="dxa"/>
            <w:tcBorders>
              <w:top w:val="dotted" w:color="auto" w:sz="4" w:space="0"/>
              <w:left w:val="nil"/>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增值税</w:t>
            </w:r>
          </w:p>
        </w:tc>
        <w:tc>
          <w:tcPr>
            <w:tcW w:w="5610"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公司为一般纳税人，应交增值税为销项税额减可抵扣进项税额后的余额</w:t>
            </w:r>
          </w:p>
        </w:tc>
        <w:tc>
          <w:tcPr>
            <w:tcW w:w="1312" w:type="dxa"/>
            <w:tcBorders>
              <w:top w:val="dotted" w:color="auto" w:sz="4" w:space="0"/>
              <w:left w:val="dotted" w:color="auto" w:sz="4" w:space="0"/>
              <w:bottom w:val="dotted" w:color="auto" w:sz="4" w:space="0"/>
              <w:right w:val="nil"/>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FF0000"/>
                <w:kern w:val="0"/>
                <w:sz w:val="24"/>
                <w:szCs w:val="24"/>
                <w:lang w:val="en-US"/>
              </w:rPr>
            </w:pPr>
            <w:r>
              <w:rPr>
                <w:rFonts w:hint="default" w:ascii="宋体" w:hAnsi="宋体" w:eastAsia="宋体" w:cs="宋体"/>
                <w:kern w:val="0"/>
                <w:sz w:val="24"/>
                <w:szCs w:val="24"/>
                <w:lang w:val="en-US" w:eastAsia="zh-CN" w:bidi="ar"/>
              </w:rPr>
              <w:t>6%</w:t>
            </w:r>
            <w:r>
              <w:rPr>
                <w:rFonts w:hint="eastAsia" w:ascii="宋体" w:hAnsi="宋体" w:eastAsia="宋体" w:cs="宋体"/>
                <w:kern w:val="0"/>
                <w:sz w:val="24"/>
                <w:szCs w:val="24"/>
                <w:lang w:val="en-US" w:eastAsia="zh-CN" w:bidi="ar"/>
              </w:rPr>
              <w:t>、9%</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397" w:hRule="atLeast"/>
          <w:jc w:val="center"/>
        </w:trPr>
        <w:tc>
          <w:tcPr>
            <w:tcW w:w="2133" w:type="dxa"/>
            <w:tcBorders>
              <w:top w:val="dotted" w:color="auto" w:sz="4" w:space="0"/>
              <w:left w:val="nil"/>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城市维护建设税</w:t>
            </w:r>
          </w:p>
        </w:tc>
        <w:tc>
          <w:tcPr>
            <w:tcW w:w="5610"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缴纳流转税税额</w:t>
            </w:r>
          </w:p>
        </w:tc>
        <w:tc>
          <w:tcPr>
            <w:tcW w:w="1312" w:type="dxa"/>
            <w:tcBorders>
              <w:top w:val="dotted" w:color="auto" w:sz="4" w:space="0"/>
              <w:left w:val="dotted" w:color="auto" w:sz="4" w:space="0"/>
              <w:bottom w:val="dotted" w:color="auto" w:sz="4" w:space="0"/>
              <w:right w:val="nil"/>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lang w:val="en-US" w:eastAsia="zh-CN" w:bidi="ar"/>
              </w:rPr>
            </w:pPr>
            <w:r>
              <w:rPr>
                <w:rFonts w:hint="eastAsia" w:ascii="宋体" w:hAnsi="宋体" w:eastAsia="宋体" w:cs="宋体"/>
                <w:color w:val="auto"/>
                <w:kern w:val="0"/>
                <w:sz w:val="24"/>
                <w:szCs w:val="24"/>
                <w:lang w:val="en-US" w:eastAsia="zh-CN" w:bidi="ar"/>
              </w:rPr>
              <w:t>7</w:t>
            </w:r>
            <w:r>
              <w:rPr>
                <w:rFonts w:hint="default" w:ascii="宋体" w:hAnsi="宋体" w:eastAsia="宋体" w:cs="宋体"/>
                <w:color w:val="auto"/>
                <w:kern w:val="0"/>
                <w:sz w:val="24"/>
                <w:szCs w:val="24"/>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2133" w:type="dxa"/>
            <w:tcBorders>
              <w:top w:val="dotted" w:color="auto" w:sz="4" w:space="0"/>
              <w:left w:val="nil"/>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企业所得税</w:t>
            </w:r>
          </w:p>
        </w:tc>
        <w:tc>
          <w:tcPr>
            <w:tcW w:w="5610"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应纳税所得额</w:t>
            </w:r>
          </w:p>
        </w:tc>
        <w:tc>
          <w:tcPr>
            <w:tcW w:w="1312" w:type="dxa"/>
            <w:tcBorders>
              <w:top w:val="dotted" w:color="auto" w:sz="4" w:space="0"/>
              <w:left w:val="dotted" w:color="auto" w:sz="4" w:space="0"/>
              <w:bottom w:val="dotted" w:color="auto" w:sz="4" w:space="0"/>
              <w:right w:val="nil"/>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25%</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397" w:hRule="atLeast"/>
          <w:jc w:val="center"/>
        </w:trPr>
        <w:tc>
          <w:tcPr>
            <w:tcW w:w="2133" w:type="dxa"/>
            <w:tcBorders>
              <w:top w:val="dotted" w:color="auto" w:sz="4" w:space="0"/>
              <w:left w:val="nil"/>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教育费附加</w:t>
            </w:r>
          </w:p>
        </w:tc>
        <w:tc>
          <w:tcPr>
            <w:tcW w:w="5610"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缴纳流转税税额</w:t>
            </w:r>
          </w:p>
        </w:tc>
        <w:tc>
          <w:tcPr>
            <w:tcW w:w="1312" w:type="dxa"/>
            <w:tcBorders>
              <w:top w:val="dotted" w:color="auto" w:sz="4" w:space="0"/>
              <w:left w:val="dotted" w:color="auto" w:sz="4" w:space="0"/>
              <w:bottom w:val="dotted" w:color="auto" w:sz="4" w:space="0"/>
              <w:right w:val="nil"/>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2133" w:type="dxa"/>
            <w:tcBorders>
              <w:top w:val="dotted" w:color="auto" w:sz="4" w:space="0"/>
              <w:left w:val="nil"/>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地方教育费附加</w:t>
            </w:r>
          </w:p>
        </w:tc>
        <w:tc>
          <w:tcPr>
            <w:tcW w:w="5610"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缴纳流转税税额</w:t>
            </w:r>
          </w:p>
        </w:tc>
        <w:tc>
          <w:tcPr>
            <w:tcW w:w="1312" w:type="dxa"/>
            <w:tcBorders>
              <w:top w:val="dotted" w:color="auto" w:sz="4" w:space="0"/>
              <w:left w:val="dotted" w:color="auto" w:sz="4" w:space="0"/>
              <w:bottom w:val="dotted" w:color="auto" w:sz="4" w:space="0"/>
              <w:right w:val="nil"/>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2%</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397" w:hRule="atLeast"/>
          <w:jc w:val="center"/>
        </w:trPr>
        <w:tc>
          <w:tcPr>
            <w:tcW w:w="2133" w:type="dxa"/>
            <w:tcBorders>
              <w:top w:val="dotted" w:color="auto" w:sz="4" w:space="0"/>
              <w:left w:val="nil"/>
              <w:bottom w:val="single" w:color="auto" w:sz="12"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个人所得税</w:t>
            </w:r>
          </w:p>
        </w:tc>
        <w:tc>
          <w:tcPr>
            <w:tcW w:w="5610" w:type="dxa"/>
            <w:tcBorders>
              <w:top w:val="dotted" w:color="auto" w:sz="4" w:space="0"/>
              <w:left w:val="dotted" w:color="auto" w:sz="4" w:space="0"/>
              <w:bottom w:val="single" w:color="auto" w:sz="12" w:space="0"/>
              <w:right w:val="dotted" w:color="auto" w:sz="4"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应纳税所得</w:t>
            </w:r>
          </w:p>
        </w:tc>
        <w:tc>
          <w:tcPr>
            <w:tcW w:w="1312" w:type="dxa"/>
            <w:tcBorders>
              <w:top w:val="dotted" w:color="auto" w:sz="4" w:space="0"/>
              <w:left w:val="dotted" w:color="auto" w:sz="4" w:space="0"/>
              <w:bottom w:val="single" w:color="auto" w:sz="12" w:space="0"/>
              <w:right w:val="nil"/>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七级累进</w:t>
            </w:r>
          </w:p>
        </w:tc>
      </w:tr>
    </w:tbl>
    <w:p>
      <w:pPr>
        <w:keepNext w:val="0"/>
        <w:keepLines w:val="0"/>
        <w:widowControl w:val="0"/>
        <w:suppressLineNumbers w:val="0"/>
        <w:spacing w:before="156" w:beforeLines="50" w:beforeAutospacing="0" w:after="0" w:afterAutospacing="0" w:line="360" w:lineRule="auto"/>
        <w:ind w:left="0" w:right="0" w:firstLine="482" w:firstLineChars="200"/>
        <w:jc w:val="both"/>
        <w:rPr>
          <w:rFonts w:hint="default" w:ascii="Times New Roman" w:hAnsi="宋体" w:cs="Times New Roman"/>
          <w:b/>
          <w:bCs/>
          <w:kern w:val="2"/>
          <w:sz w:val="24"/>
          <w:szCs w:val="24"/>
        </w:rPr>
      </w:pPr>
      <w:r>
        <w:rPr>
          <w:rFonts w:hint="eastAsia" w:ascii="宋体" w:hAnsi="宋体" w:eastAsia="宋体" w:cs="宋体"/>
          <w:b/>
          <w:bCs/>
          <w:kern w:val="2"/>
          <w:sz w:val="24"/>
          <w:szCs w:val="24"/>
          <w:lang w:val="en-US" w:eastAsia="zh-CN" w:bidi="ar"/>
        </w:rPr>
        <w:t>七、企业合并及合并财务报表</w:t>
      </w:r>
    </w:p>
    <w:p>
      <w:pPr>
        <w:keepNext w:val="0"/>
        <w:keepLines w:val="0"/>
        <w:widowControl w:val="0"/>
        <w:suppressLineNumbers w:val="0"/>
        <w:snapToGrid w:val="0"/>
        <w:spacing w:before="0" w:beforeAutospacing="0" w:after="0" w:afterAutospacing="0" w:line="400" w:lineRule="exact"/>
        <w:ind w:left="0" w:right="0" w:firstLine="422" w:firstLineChars="200"/>
        <w:jc w:val="both"/>
        <w:outlineLvl w:val="1"/>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（一）子企业情况</w:t>
      </w:r>
    </w:p>
    <w:tbl>
      <w:tblPr>
        <w:tblStyle w:val="5"/>
        <w:tblW w:w="9273"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1299"/>
        <w:gridCol w:w="929"/>
        <w:gridCol w:w="708"/>
        <w:gridCol w:w="851"/>
        <w:gridCol w:w="831"/>
        <w:gridCol w:w="1125"/>
        <w:gridCol w:w="1050"/>
        <w:gridCol w:w="963"/>
        <w:gridCol w:w="992"/>
        <w:gridCol w:w="525"/>
      </w:tblGrid>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634" w:hRule="atLeast"/>
          <w:jc w:val="center"/>
        </w:trPr>
        <w:tc>
          <w:tcPr>
            <w:tcW w:w="1299" w:type="dxa"/>
            <w:tcBorders>
              <w:top w:val="single" w:color="auto" w:sz="8" w:space="0"/>
              <w:left w:val="nil"/>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企业名称</w:t>
            </w:r>
          </w:p>
        </w:tc>
        <w:tc>
          <w:tcPr>
            <w:tcW w:w="929" w:type="dxa"/>
            <w:tcBorders>
              <w:top w:val="single" w:color="auto" w:sz="8"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企业类型</w:t>
            </w:r>
          </w:p>
        </w:tc>
        <w:tc>
          <w:tcPr>
            <w:tcW w:w="708" w:type="dxa"/>
            <w:tcBorders>
              <w:top w:val="single" w:color="auto" w:sz="8"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注册地</w:t>
            </w:r>
          </w:p>
        </w:tc>
        <w:tc>
          <w:tcPr>
            <w:tcW w:w="851" w:type="dxa"/>
            <w:tcBorders>
              <w:top w:val="single" w:color="auto" w:sz="8"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主要经营地</w:t>
            </w:r>
          </w:p>
        </w:tc>
        <w:tc>
          <w:tcPr>
            <w:tcW w:w="831" w:type="dxa"/>
            <w:tcBorders>
              <w:top w:val="single" w:color="auto" w:sz="8"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业务性质</w:t>
            </w:r>
          </w:p>
        </w:tc>
        <w:tc>
          <w:tcPr>
            <w:tcW w:w="1125" w:type="dxa"/>
            <w:tcBorders>
              <w:top w:val="single" w:color="auto" w:sz="8"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注册资本(万元)</w:t>
            </w:r>
          </w:p>
        </w:tc>
        <w:tc>
          <w:tcPr>
            <w:tcW w:w="1050" w:type="dxa"/>
            <w:tcBorders>
              <w:top w:val="single" w:color="auto" w:sz="8"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持股比例(%)</w:t>
            </w:r>
          </w:p>
        </w:tc>
        <w:tc>
          <w:tcPr>
            <w:tcW w:w="963" w:type="dxa"/>
            <w:tcBorders>
              <w:top w:val="single" w:color="auto" w:sz="8"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享有的表决权(%)</w:t>
            </w:r>
          </w:p>
        </w:tc>
        <w:tc>
          <w:tcPr>
            <w:tcW w:w="992" w:type="dxa"/>
            <w:tcBorders>
              <w:top w:val="single" w:color="auto" w:sz="8"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投资额（万元）</w:t>
            </w:r>
          </w:p>
        </w:tc>
        <w:tc>
          <w:tcPr>
            <w:tcW w:w="525" w:type="dxa"/>
            <w:tcBorders>
              <w:top w:val="single" w:color="auto" w:sz="8" w:space="0"/>
              <w:left w:val="dotted" w:color="auto" w:sz="4" w:space="0"/>
              <w:bottom w:val="dotted" w:color="auto" w:sz="4" w:space="0"/>
              <w:right w:val="nil"/>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取得方式</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299" w:type="dxa"/>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海口三江农场物业服务有限公司</w:t>
            </w:r>
          </w:p>
        </w:tc>
        <w:tc>
          <w:tcPr>
            <w:tcW w:w="929"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有限责任公司</w:t>
            </w:r>
          </w:p>
        </w:tc>
        <w:tc>
          <w:tcPr>
            <w:tcW w:w="708"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海口</w:t>
            </w:r>
          </w:p>
        </w:tc>
        <w:tc>
          <w:tcPr>
            <w:tcW w:w="851"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海口</w:t>
            </w:r>
          </w:p>
        </w:tc>
        <w:tc>
          <w:tcPr>
            <w:tcW w:w="831"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物业服务</w:t>
            </w:r>
          </w:p>
        </w:tc>
        <w:tc>
          <w:tcPr>
            <w:tcW w:w="1125"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200.00</w:t>
            </w:r>
          </w:p>
        </w:tc>
        <w:tc>
          <w:tcPr>
            <w:tcW w:w="105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100.00%</w:t>
            </w:r>
          </w:p>
        </w:tc>
        <w:tc>
          <w:tcPr>
            <w:tcW w:w="963"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100.00%</w:t>
            </w:r>
          </w:p>
        </w:tc>
        <w:tc>
          <w:tcPr>
            <w:tcW w:w="992"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200.00</w:t>
            </w:r>
          </w:p>
        </w:tc>
        <w:tc>
          <w:tcPr>
            <w:tcW w:w="525"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设立</w:t>
            </w:r>
          </w:p>
        </w:tc>
      </w:tr>
      <w:tr>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299" w:type="dxa"/>
            <w:tcBorders>
              <w:top w:val="dotted" w:color="auto" w:sz="4" w:space="0"/>
              <w:left w:val="nil"/>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海口福满三江农业开发有限公司</w:t>
            </w:r>
          </w:p>
        </w:tc>
        <w:tc>
          <w:tcPr>
            <w:tcW w:w="929" w:type="dxa"/>
            <w:tcBorders>
              <w:top w:val="dotted" w:color="auto" w:sz="4" w:space="0"/>
              <w:left w:val="dotted" w:color="auto" w:sz="4" w:space="0"/>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有限责任公司</w:t>
            </w:r>
          </w:p>
        </w:tc>
        <w:tc>
          <w:tcPr>
            <w:tcW w:w="708" w:type="dxa"/>
            <w:tcBorders>
              <w:top w:val="dotted" w:color="auto" w:sz="4" w:space="0"/>
              <w:left w:val="dotted" w:color="auto" w:sz="4" w:space="0"/>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海口</w:t>
            </w:r>
          </w:p>
        </w:tc>
        <w:tc>
          <w:tcPr>
            <w:tcW w:w="851" w:type="dxa"/>
            <w:tcBorders>
              <w:top w:val="dotted" w:color="auto" w:sz="4" w:space="0"/>
              <w:left w:val="dotted" w:color="auto" w:sz="4" w:space="0"/>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海口</w:t>
            </w:r>
          </w:p>
        </w:tc>
        <w:tc>
          <w:tcPr>
            <w:tcW w:w="831" w:type="dxa"/>
            <w:tcBorders>
              <w:top w:val="dotted" w:color="auto" w:sz="4" w:space="0"/>
              <w:left w:val="dotted" w:color="auto" w:sz="4" w:space="0"/>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农业开发</w:t>
            </w:r>
          </w:p>
        </w:tc>
        <w:tc>
          <w:tcPr>
            <w:tcW w:w="1125" w:type="dxa"/>
            <w:tcBorders>
              <w:top w:val="dotted" w:color="auto" w:sz="4" w:space="0"/>
              <w:left w:val="dotted" w:color="auto" w:sz="4" w:space="0"/>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1,000.00</w:t>
            </w:r>
          </w:p>
        </w:tc>
        <w:tc>
          <w:tcPr>
            <w:tcW w:w="1050" w:type="dxa"/>
            <w:tcBorders>
              <w:top w:val="dotted" w:color="auto" w:sz="4" w:space="0"/>
              <w:left w:val="dotted" w:color="auto" w:sz="4" w:space="0"/>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100.00%</w:t>
            </w:r>
          </w:p>
        </w:tc>
        <w:tc>
          <w:tcPr>
            <w:tcW w:w="963" w:type="dxa"/>
            <w:tcBorders>
              <w:top w:val="dotted" w:color="auto" w:sz="4" w:space="0"/>
              <w:left w:val="dotted" w:color="auto" w:sz="4" w:space="0"/>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100.00%</w:t>
            </w:r>
          </w:p>
        </w:tc>
        <w:tc>
          <w:tcPr>
            <w:tcW w:w="992" w:type="dxa"/>
            <w:tcBorders>
              <w:top w:val="dotted" w:color="auto" w:sz="4" w:space="0"/>
              <w:left w:val="dotted" w:color="auto" w:sz="4" w:space="0"/>
              <w:bottom w:val="single" w:color="auto" w:sz="8"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600.00</w:t>
            </w:r>
          </w:p>
        </w:tc>
        <w:tc>
          <w:tcPr>
            <w:tcW w:w="525" w:type="dxa"/>
            <w:tcBorders>
              <w:top w:val="dotted" w:color="auto" w:sz="4" w:space="0"/>
              <w:left w:val="dotted" w:color="auto" w:sz="4" w:space="0"/>
              <w:bottom w:val="single" w:color="auto" w:sz="8" w:space="0"/>
              <w:right w:val="nil"/>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设立</w:t>
            </w:r>
          </w:p>
        </w:tc>
      </w:tr>
    </w:tbl>
    <w:p>
      <w:pPr>
        <w:keepNext w:val="0"/>
        <w:keepLines w:val="0"/>
        <w:widowControl w:val="0"/>
        <w:suppressLineNumbers w:val="0"/>
        <w:spacing w:before="156" w:beforeLines="50" w:beforeAutospacing="0" w:after="0" w:afterAutospacing="0" w:line="360" w:lineRule="auto"/>
        <w:ind w:left="0" w:right="0" w:firstLine="482" w:firstLineChars="200"/>
        <w:jc w:val="both"/>
        <w:rPr>
          <w:rFonts w:hint="default" w:ascii="Times New Roman" w:hAnsi="宋体" w:cs="Times New Roman"/>
          <w:b/>
          <w:bCs/>
          <w:kern w:val="2"/>
          <w:sz w:val="24"/>
          <w:szCs w:val="24"/>
        </w:rPr>
      </w:pPr>
      <w:r>
        <w:rPr>
          <w:rFonts w:hint="eastAsia" w:ascii="宋体" w:hAnsi="宋体" w:eastAsia="宋体" w:cs="宋体"/>
          <w:b/>
          <w:bCs/>
          <w:kern w:val="2"/>
          <w:sz w:val="24"/>
          <w:szCs w:val="24"/>
          <w:lang w:val="en-US" w:eastAsia="zh-CN" w:bidi="ar"/>
        </w:rPr>
        <w:t>八、合并报表重要项目的说明</w:t>
      </w:r>
    </w:p>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一</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货币资金</w:t>
      </w:r>
    </w:p>
    <w:tbl>
      <w:tblPr>
        <w:tblStyle w:val="5"/>
        <w:tblW w:w="8364" w:type="dxa"/>
        <w:tblInd w:w="108" w:type="dxa"/>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788"/>
        <w:gridCol w:w="2788"/>
        <w:gridCol w:w="2788"/>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2788" w:type="dxa"/>
            <w:tcBorders>
              <w:top w:val="single" w:color="auto" w:sz="12" w:space="0"/>
              <w:left w:val="nil"/>
              <w:bottom w:val="dotted" w:color="auto" w:sz="4" w:space="0"/>
              <w:right w:val="single" w:color="auto" w:sz="4" w:space="0"/>
            </w:tcBorders>
            <w:shd w:val="clear" w:color="auto" w:fill="auto"/>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项目</w:t>
            </w:r>
          </w:p>
        </w:tc>
        <w:tc>
          <w:tcPr>
            <w:tcW w:w="2788" w:type="dxa"/>
            <w:tcBorders>
              <w:top w:val="single" w:color="auto" w:sz="12" w:space="0"/>
              <w:left w:val="single" w:color="auto" w:sz="4" w:space="0"/>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期末账面余额</w:t>
            </w:r>
          </w:p>
        </w:tc>
        <w:tc>
          <w:tcPr>
            <w:tcW w:w="2788" w:type="dxa"/>
            <w:tcBorders>
              <w:top w:val="single" w:color="auto" w:sz="12" w:space="0"/>
              <w:left w:val="single" w:color="auto" w:sz="4" w:space="0"/>
              <w:bottom w:val="dotted" w:color="auto" w:sz="4" w:space="0"/>
              <w:right w:val="nil"/>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年初账面余额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2788" w:type="dxa"/>
            <w:tcBorders>
              <w:top w:val="dotted" w:color="auto" w:sz="4" w:space="0"/>
              <w:left w:val="nil"/>
              <w:bottom w:val="dotted" w:color="auto" w:sz="4" w:space="0"/>
              <w:right w:val="single" w:color="auto" w:sz="4" w:space="0"/>
            </w:tcBorders>
            <w:shd w:val="clear" w:color="auto" w:fill="auto"/>
            <w:vAlign w:val="bottom"/>
          </w:tcPr>
          <w:p>
            <w:pPr>
              <w:keepNext w:val="0"/>
              <w:keepLines w:val="0"/>
              <w:widowControl/>
              <w:suppressLineNumbers w:val="0"/>
              <w:spacing w:before="0" w:beforeAutospacing="1" w:after="0" w:afterAutospacing="1"/>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库存现金</w:t>
            </w:r>
          </w:p>
        </w:tc>
        <w:tc>
          <w:tcPr>
            <w:tcW w:w="2788"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105" w:rightChars="0"/>
              <w:jc w:val="center"/>
              <w:rPr>
                <w:rFonts w:hint="eastAsia" w:ascii="宋体" w:hAnsi="宋体" w:eastAsia="宋体" w:cs="宋体"/>
                <w:kern w:val="2"/>
                <w:sz w:val="22"/>
                <w:szCs w:val="22"/>
                <w:lang w:val="en-US" w:eastAsia="zh-CN" w:bidi="ar"/>
              </w:rPr>
            </w:pPr>
            <w:r>
              <w:rPr>
                <w:rFonts w:hint="eastAsia" w:ascii="宋体" w:hAnsi="宋体" w:eastAsia="宋体" w:cs="宋体"/>
                <w:kern w:val="2"/>
                <w:sz w:val="22"/>
                <w:szCs w:val="22"/>
                <w:lang w:val="en-US" w:eastAsia="zh-CN" w:bidi="ar"/>
              </w:rPr>
              <w:t>3,862.90</w:t>
            </w:r>
          </w:p>
        </w:tc>
        <w:tc>
          <w:tcPr>
            <w:tcW w:w="2788" w:type="dxa"/>
            <w:tcBorders>
              <w:top w:val="dotted" w:color="auto" w:sz="4" w:space="0"/>
              <w:left w:val="single"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ind w:left="0" w:leftChars="0" w:right="105" w:rightChars="0"/>
              <w:jc w:val="center"/>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4,935.39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2788" w:type="dxa"/>
            <w:tcBorders>
              <w:top w:val="dotted" w:color="auto" w:sz="4" w:space="0"/>
              <w:left w:val="nil"/>
              <w:bottom w:val="dotted" w:color="auto" w:sz="4" w:space="0"/>
              <w:right w:val="single" w:color="auto" w:sz="4" w:space="0"/>
            </w:tcBorders>
            <w:shd w:val="clear" w:color="auto" w:fill="auto"/>
            <w:vAlign w:val="bottom"/>
          </w:tcPr>
          <w:p>
            <w:pPr>
              <w:keepNext w:val="0"/>
              <w:keepLines w:val="0"/>
              <w:widowControl/>
              <w:suppressLineNumbers w:val="0"/>
              <w:spacing w:before="0" w:beforeAutospacing="1" w:after="0" w:afterAutospacing="1"/>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银行存款</w:t>
            </w:r>
          </w:p>
        </w:tc>
        <w:tc>
          <w:tcPr>
            <w:tcW w:w="2788"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105" w:rightChars="0"/>
              <w:jc w:val="center"/>
              <w:rPr>
                <w:rFonts w:hint="eastAsia" w:ascii="宋体" w:hAnsi="宋体" w:eastAsia="宋体" w:cs="宋体"/>
                <w:kern w:val="2"/>
                <w:sz w:val="22"/>
                <w:szCs w:val="22"/>
                <w:lang w:val="en-US" w:eastAsia="zh-CN" w:bidi="ar"/>
              </w:rPr>
            </w:pPr>
            <w:r>
              <w:rPr>
                <w:rFonts w:hint="eastAsia" w:ascii="宋体" w:hAnsi="宋体" w:eastAsia="宋体" w:cs="宋体"/>
                <w:kern w:val="2"/>
                <w:sz w:val="22"/>
                <w:szCs w:val="22"/>
                <w:lang w:val="en-US" w:eastAsia="zh-CN" w:bidi="ar"/>
              </w:rPr>
              <w:t>50,390,085.86</w:t>
            </w:r>
          </w:p>
        </w:tc>
        <w:tc>
          <w:tcPr>
            <w:tcW w:w="2788" w:type="dxa"/>
            <w:tcBorders>
              <w:top w:val="dotted" w:color="auto" w:sz="4" w:space="0"/>
              <w:left w:val="single"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ind w:left="0" w:leftChars="0" w:right="105" w:rightChars="0"/>
              <w:jc w:val="center"/>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51,334,595.99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2788" w:type="dxa"/>
            <w:tcBorders>
              <w:top w:val="dotted" w:color="auto" w:sz="4" w:space="0"/>
              <w:left w:val="nil"/>
              <w:bottom w:val="dotted" w:color="auto" w:sz="4" w:space="0"/>
              <w:right w:val="single" w:color="auto" w:sz="4" w:space="0"/>
            </w:tcBorders>
            <w:shd w:val="clear" w:color="auto" w:fill="auto"/>
            <w:vAlign w:val="bottom"/>
          </w:tcPr>
          <w:p>
            <w:pPr>
              <w:keepNext w:val="0"/>
              <w:keepLines w:val="0"/>
              <w:widowControl/>
              <w:suppressLineNumbers w:val="0"/>
              <w:spacing w:before="0" w:beforeAutospacing="1" w:after="0" w:afterAutospacing="1"/>
              <w:ind w:left="0" w:right="0"/>
              <w:jc w:val="left"/>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其他货币资金</w:t>
            </w:r>
          </w:p>
        </w:tc>
        <w:tc>
          <w:tcPr>
            <w:tcW w:w="2788"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105" w:rightChars="0"/>
              <w:jc w:val="center"/>
              <w:rPr>
                <w:rFonts w:hint="eastAsia" w:ascii="宋体" w:hAnsi="宋体" w:eastAsia="宋体" w:cs="宋体"/>
                <w:kern w:val="2"/>
                <w:sz w:val="22"/>
                <w:szCs w:val="22"/>
                <w:lang w:val="en-US" w:eastAsia="zh-CN" w:bidi="ar"/>
              </w:rPr>
            </w:pPr>
            <w:r>
              <w:rPr>
                <w:rFonts w:hint="eastAsia" w:ascii="宋体" w:hAnsi="宋体" w:eastAsia="宋体" w:cs="宋体"/>
                <w:kern w:val="2"/>
                <w:sz w:val="22"/>
                <w:szCs w:val="22"/>
                <w:lang w:val="en-US" w:eastAsia="zh-CN" w:bidi="ar"/>
              </w:rPr>
              <w:t>10,107.00</w:t>
            </w:r>
          </w:p>
        </w:tc>
        <w:tc>
          <w:tcPr>
            <w:tcW w:w="2788" w:type="dxa"/>
            <w:tcBorders>
              <w:top w:val="dotted" w:color="auto" w:sz="4" w:space="0"/>
              <w:left w:val="single"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ind w:left="0" w:leftChars="0" w:right="105" w:rightChars="0"/>
              <w:jc w:val="center"/>
              <w:rPr>
                <w:rFonts w:hint="default" w:ascii="宋体" w:hAnsi="宋体" w:eastAsia="宋体" w:cs="宋体"/>
                <w:kern w:val="2"/>
                <w:sz w:val="22"/>
                <w:szCs w:val="22"/>
                <w:lang w:val="en-US" w:eastAsia="zh-CN" w:bidi="ar"/>
              </w:rPr>
            </w:pPr>
            <w:r>
              <w:rPr>
                <w:rFonts w:hint="eastAsia" w:ascii="宋体" w:hAnsi="宋体" w:eastAsia="宋体" w:cs="宋体"/>
                <w:kern w:val="2"/>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2788" w:type="dxa"/>
            <w:tcBorders>
              <w:top w:val="dotted" w:color="auto" w:sz="4" w:space="0"/>
              <w:left w:val="nil"/>
              <w:bottom w:val="single" w:color="auto" w:sz="12" w:space="0"/>
              <w:right w:val="single" w:color="auto" w:sz="4" w:space="0"/>
            </w:tcBorders>
            <w:shd w:val="clear" w:color="auto" w:fill="auto"/>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lang w:val="en-US" w:eastAsia="zh-CN" w:bidi="ar"/>
              </w:rPr>
              <w:t>合计</w:t>
            </w:r>
          </w:p>
        </w:tc>
        <w:tc>
          <w:tcPr>
            <w:tcW w:w="2788" w:type="dxa"/>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105" w:rightChars="0"/>
              <w:jc w:val="center"/>
              <w:rPr>
                <w:rFonts w:hint="eastAsia" w:ascii="宋体" w:hAnsi="宋体" w:eastAsia="宋体" w:cs="宋体"/>
                <w:kern w:val="2"/>
                <w:sz w:val="22"/>
                <w:szCs w:val="22"/>
                <w:lang w:val="en-US" w:eastAsia="zh-CN" w:bidi="ar"/>
              </w:rPr>
            </w:pPr>
            <w:r>
              <w:rPr>
                <w:rFonts w:hint="eastAsia" w:ascii="宋体" w:hAnsi="宋体" w:eastAsia="宋体" w:cs="宋体"/>
                <w:b/>
                <w:bCs/>
                <w:kern w:val="2"/>
                <w:sz w:val="22"/>
                <w:szCs w:val="22"/>
                <w:lang w:val="en-US" w:eastAsia="zh-CN" w:bidi="ar"/>
              </w:rPr>
              <w:t>50,404,055.76</w:t>
            </w:r>
          </w:p>
        </w:tc>
        <w:tc>
          <w:tcPr>
            <w:tcW w:w="2788" w:type="dxa"/>
            <w:tcBorders>
              <w:top w:val="dotted" w:color="auto" w:sz="4" w:space="0"/>
              <w:left w:val="single" w:color="auto" w:sz="4" w:space="0"/>
              <w:bottom w:val="single" w:color="auto" w:sz="12" w:space="0"/>
              <w:right w:val="nil"/>
            </w:tcBorders>
            <w:shd w:val="clear" w:color="auto" w:fill="auto"/>
            <w:vAlign w:val="center"/>
          </w:tcPr>
          <w:p>
            <w:pPr>
              <w:keepNext w:val="0"/>
              <w:keepLines w:val="0"/>
              <w:widowControl w:val="0"/>
              <w:suppressLineNumbers w:val="0"/>
              <w:spacing w:before="0" w:beforeAutospacing="0" w:after="0" w:afterAutospacing="0"/>
              <w:ind w:left="0" w:leftChars="0" w:right="105" w:rightChars="0"/>
              <w:jc w:val="center"/>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51,339,531.38</w:t>
            </w:r>
          </w:p>
        </w:tc>
      </w:tr>
    </w:tbl>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应收账款</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应收账款账龄分析</w:t>
      </w:r>
    </w:p>
    <w:tbl>
      <w:tblPr>
        <w:tblStyle w:val="5"/>
        <w:tblW w:w="0" w:type="auto"/>
        <w:tblInd w:w="108" w:type="dxa"/>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1476"/>
        <w:gridCol w:w="1910"/>
        <w:gridCol w:w="34"/>
        <w:gridCol w:w="1440"/>
        <w:gridCol w:w="1620"/>
        <w:gridCol w:w="1800"/>
      </w:tblGrid>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trHeight w:val="283" w:hRule="atLeast"/>
        </w:trPr>
        <w:tc>
          <w:tcPr>
            <w:tcW w:w="1476" w:type="dxa"/>
            <w:vMerge w:val="restart"/>
            <w:tcBorders>
              <w:top w:val="single" w:color="000000" w:sz="12" w:space="0"/>
              <w:left w:val="nil"/>
              <w:bottom w:val="dotted" w:color="auto" w:sz="4" w:space="0"/>
              <w:right w:val="dotted" w:color="auto" w:sz="4" w:space="0"/>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账龄</w:t>
            </w:r>
          </w:p>
        </w:tc>
        <w:tc>
          <w:tcPr>
            <w:tcW w:w="6804" w:type="dxa"/>
            <w:gridSpan w:val="5"/>
            <w:tcBorders>
              <w:top w:val="single" w:color="000000" w:sz="12" w:space="0"/>
              <w:left w:val="dotted" w:color="auto" w:sz="4" w:space="0"/>
              <w:bottom w:val="dotted" w:color="auto" w:sz="4" w:space="0"/>
              <w:right w:val="nil"/>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期末余额</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cantSplit/>
          <w:trHeight w:val="283" w:hRule="atLeast"/>
        </w:trPr>
        <w:tc>
          <w:tcPr>
            <w:tcW w:w="1476" w:type="dxa"/>
            <w:vMerge w:val="continue"/>
            <w:tcBorders>
              <w:top w:val="single" w:color="000000" w:sz="12" w:space="0"/>
              <w:left w:val="nil"/>
              <w:bottom w:val="dotted" w:color="auto" w:sz="4" w:space="0"/>
              <w:right w:val="dotted"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44" w:type="dxa"/>
            <w:gridSpan w:val="2"/>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账面余额</w:t>
            </w:r>
          </w:p>
        </w:tc>
        <w:tc>
          <w:tcPr>
            <w:tcW w:w="144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比例</w:t>
            </w:r>
          </w:p>
        </w:tc>
        <w:tc>
          <w:tcPr>
            <w:tcW w:w="162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坏账准备</w:t>
            </w:r>
          </w:p>
        </w:tc>
        <w:tc>
          <w:tcPr>
            <w:tcW w:w="1800"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账面净值</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283" w:hRule="atLeast"/>
        </w:trPr>
        <w:tc>
          <w:tcPr>
            <w:tcW w:w="1476" w:type="dxa"/>
            <w:tcBorders>
              <w:top w:val="dotted" w:color="auto" w:sz="4" w:space="0"/>
              <w:left w:val="nil"/>
              <w:bottom w:val="dotted" w:color="auto" w:sz="4" w:space="0"/>
              <w:right w:val="dotted" w:color="auto" w:sz="4" w:space="0"/>
            </w:tcBorders>
            <w:shd w:val="clear" w:color="auto" w:fill="auto"/>
            <w:vAlign w:val="top"/>
          </w:tcPr>
          <w:p>
            <w:pPr>
              <w:keepNext w:val="0"/>
              <w:keepLines w:val="0"/>
              <w:widowControl/>
              <w:suppressLineNumbers w:val="0"/>
              <w:snapToGrid w:val="0"/>
              <w:spacing w:before="0" w:beforeAutospacing="0" w:after="0" w:afterAutospacing="0" w:line="420" w:lineRule="exact"/>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1年以内</w:t>
            </w:r>
          </w:p>
        </w:tc>
        <w:tc>
          <w:tcPr>
            <w:tcW w:w="1944" w:type="dxa"/>
            <w:gridSpan w:val="2"/>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8,978,228.27</w:t>
            </w:r>
          </w:p>
        </w:tc>
        <w:tc>
          <w:tcPr>
            <w:tcW w:w="144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162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448,911.41</w:t>
            </w:r>
          </w:p>
        </w:tc>
        <w:tc>
          <w:tcPr>
            <w:tcW w:w="1800"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8,529,316.86 </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283" w:hRule="atLeast"/>
        </w:trPr>
        <w:tc>
          <w:tcPr>
            <w:tcW w:w="1476" w:type="dxa"/>
            <w:tcBorders>
              <w:top w:val="dotted" w:color="auto" w:sz="4" w:space="0"/>
              <w:left w:val="nil"/>
              <w:bottom w:val="dotted" w:color="auto" w:sz="4" w:space="0"/>
              <w:right w:val="dotted" w:color="auto" w:sz="4" w:space="0"/>
            </w:tcBorders>
            <w:shd w:val="clear" w:color="auto" w:fill="auto"/>
            <w:vAlign w:val="top"/>
          </w:tcPr>
          <w:p>
            <w:pPr>
              <w:keepNext w:val="0"/>
              <w:keepLines w:val="0"/>
              <w:widowControl/>
              <w:suppressLineNumbers w:val="0"/>
              <w:snapToGrid w:val="0"/>
              <w:spacing w:before="0" w:beforeAutospacing="0" w:after="0" w:afterAutospacing="0" w:line="420" w:lineRule="exact"/>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1-2年</w:t>
            </w:r>
          </w:p>
        </w:tc>
        <w:tc>
          <w:tcPr>
            <w:tcW w:w="1944" w:type="dxa"/>
            <w:gridSpan w:val="2"/>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44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62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283" w:hRule="atLeast"/>
        </w:trPr>
        <w:tc>
          <w:tcPr>
            <w:tcW w:w="1476" w:type="dxa"/>
            <w:tcBorders>
              <w:top w:val="dotted" w:color="auto" w:sz="4" w:space="0"/>
              <w:left w:val="nil"/>
              <w:bottom w:val="single" w:color="000000" w:sz="12" w:space="0"/>
              <w:right w:val="dotted" w:color="auto" w:sz="4" w:space="0"/>
            </w:tcBorders>
            <w:shd w:val="clear" w:color="auto" w:fill="auto"/>
            <w:vAlign w:val="top"/>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lang w:val="en-US" w:eastAsia="zh-CN" w:bidi="ar"/>
              </w:rPr>
              <w:t>合计</w:t>
            </w:r>
          </w:p>
        </w:tc>
        <w:tc>
          <w:tcPr>
            <w:tcW w:w="1944" w:type="dxa"/>
            <w:gridSpan w:val="2"/>
            <w:tcBorders>
              <w:top w:val="dotted" w:color="auto" w:sz="4" w:space="0"/>
              <w:left w:val="dotted" w:color="auto" w:sz="4" w:space="0"/>
              <w:bottom w:val="single" w:color="000000" w:sz="12"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8,978,228.27</w:t>
            </w:r>
          </w:p>
        </w:tc>
        <w:tc>
          <w:tcPr>
            <w:tcW w:w="1440" w:type="dxa"/>
            <w:tcBorders>
              <w:top w:val="dotted" w:color="auto" w:sz="4" w:space="0"/>
              <w:left w:val="dotted" w:color="auto" w:sz="4" w:space="0"/>
              <w:bottom w:val="single" w:color="000000" w:sz="12"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1620" w:type="dxa"/>
            <w:tcBorders>
              <w:top w:val="dotted" w:color="auto" w:sz="4" w:space="0"/>
              <w:left w:val="dotted" w:color="auto" w:sz="4" w:space="0"/>
              <w:bottom w:val="single" w:color="000000" w:sz="12"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448,911.41</w:t>
            </w:r>
          </w:p>
        </w:tc>
        <w:tc>
          <w:tcPr>
            <w:tcW w:w="1800" w:type="dxa"/>
            <w:tcBorders>
              <w:top w:val="dotted" w:color="auto" w:sz="4" w:space="0"/>
              <w:left w:val="dotted" w:color="auto" w:sz="4" w:space="0"/>
              <w:bottom w:val="single" w:color="000000" w:sz="12" w:space="0"/>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8,529,316.86 </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tblCellMar>
            <w:top w:w="0" w:type="dxa"/>
            <w:left w:w="108" w:type="dxa"/>
            <w:bottom w:w="0" w:type="dxa"/>
            <w:right w:w="108" w:type="dxa"/>
          </w:tblCellMar>
        </w:tblPrEx>
        <w:trPr>
          <w:cantSplit/>
          <w:trHeight w:val="283" w:hRule="atLeast"/>
        </w:trPr>
        <w:tc>
          <w:tcPr>
            <w:tcW w:w="1476" w:type="dxa"/>
            <w:vMerge w:val="restart"/>
            <w:tcBorders>
              <w:top w:val="nil"/>
              <w:left w:val="nil"/>
              <w:bottom w:val="dotted" w:color="auto" w:sz="4" w:space="0"/>
              <w:right w:val="dotted" w:color="auto" w:sz="4" w:space="0"/>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账龄</w:t>
            </w:r>
          </w:p>
        </w:tc>
        <w:tc>
          <w:tcPr>
            <w:tcW w:w="6804" w:type="dxa"/>
            <w:gridSpan w:val="5"/>
            <w:tcBorders>
              <w:top w:val="single" w:color="000000" w:sz="12" w:space="0"/>
              <w:left w:val="dotted" w:color="auto" w:sz="4" w:space="0"/>
              <w:bottom w:val="dotted" w:color="auto" w:sz="4" w:space="0"/>
              <w:right w:val="nil"/>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年初余额</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tblCellMar>
            <w:top w:w="0" w:type="dxa"/>
            <w:left w:w="108" w:type="dxa"/>
            <w:bottom w:w="0" w:type="dxa"/>
            <w:right w:w="108" w:type="dxa"/>
          </w:tblCellMar>
        </w:tblPrEx>
        <w:trPr>
          <w:cantSplit/>
          <w:trHeight w:val="283" w:hRule="atLeast"/>
        </w:trPr>
        <w:tc>
          <w:tcPr>
            <w:tcW w:w="1476" w:type="dxa"/>
            <w:vMerge w:val="continue"/>
            <w:tcBorders>
              <w:top w:val="nil"/>
              <w:left w:val="nil"/>
              <w:bottom w:val="dotted" w:color="auto" w:sz="4" w:space="0"/>
              <w:right w:val="dotted"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账面余额</w:t>
            </w:r>
          </w:p>
        </w:tc>
        <w:tc>
          <w:tcPr>
            <w:tcW w:w="1474" w:type="dxa"/>
            <w:gridSpan w:val="2"/>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比例</w:t>
            </w:r>
          </w:p>
        </w:tc>
        <w:tc>
          <w:tcPr>
            <w:tcW w:w="162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坏账准备</w:t>
            </w:r>
          </w:p>
        </w:tc>
        <w:tc>
          <w:tcPr>
            <w:tcW w:w="1800"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账面净值</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283" w:hRule="atLeast"/>
        </w:trPr>
        <w:tc>
          <w:tcPr>
            <w:tcW w:w="1476" w:type="dxa"/>
            <w:tcBorders>
              <w:top w:val="dotted" w:color="auto" w:sz="4" w:space="0"/>
              <w:left w:val="nil"/>
              <w:bottom w:val="dotted" w:color="auto" w:sz="4" w:space="0"/>
              <w:right w:val="dotted" w:color="auto" w:sz="4" w:space="0"/>
            </w:tcBorders>
            <w:shd w:val="clear" w:color="auto" w:fill="auto"/>
            <w:vAlign w:val="top"/>
          </w:tcPr>
          <w:p>
            <w:pPr>
              <w:keepNext w:val="0"/>
              <w:keepLines w:val="0"/>
              <w:widowControl/>
              <w:suppressLineNumbers w:val="0"/>
              <w:snapToGrid w:val="0"/>
              <w:spacing w:before="0" w:beforeAutospacing="0" w:after="0" w:afterAutospacing="0" w:line="420" w:lineRule="exact"/>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1年以内</w:t>
            </w:r>
          </w:p>
        </w:tc>
        <w:tc>
          <w:tcPr>
            <w:tcW w:w="1910" w:type="dxa"/>
            <w:tcBorders>
              <w:top w:val="dotted" w:color="auto" w:sz="4" w:space="0"/>
              <w:left w:val="dotted" w:color="auto" w:sz="4" w:space="0"/>
              <w:bottom w:val="dotted" w:color="auto" w:sz="4"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22"/>
                <w:szCs w:val="22"/>
              </w:rPr>
            </w:pPr>
            <w:r>
              <w:rPr>
                <w:rFonts w:hint="eastAsia" w:ascii="宋体" w:hAnsi="宋体"/>
                <w:color w:val="000000"/>
                <w:sz w:val="22"/>
                <w:szCs w:val="22"/>
              </w:rPr>
              <w:t>2,919,473.07</w:t>
            </w:r>
          </w:p>
        </w:tc>
        <w:tc>
          <w:tcPr>
            <w:tcW w:w="1474" w:type="dxa"/>
            <w:gridSpan w:val="2"/>
            <w:tcBorders>
              <w:top w:val="dotted" w:color="auto" w:sz="4" w:space="0"/>
              <w:left w:val="dotted" w:color="auto" w:sz="4" w:space="0"/>
              <w:bottom w:val="dotted" w:color="auto" w:sz="4"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22"/>
                <w:szCs w:val="22"/>
              </w:rPr>
            </w:pPr>
            <w:r>
              <w:rPr>
                <w:rFonts w:hint="eastAsia" w:ascii="宋体" w:hAnsi="宋体"/>
                <w:color w:val="000000"/>
                <w:sz w:val="22"/>
                <w:szCs w:val="22"/>
              </w:rPr>
              <w:t>32.00%</w:t>
            </w:r>
          </w:p>
        </w:tc>
        <w:tc>
          <w:tcPr>
            <w:tcW w:w="1620" w:type="dxa"/>
            <w:tcBorders>
              <w:top w:val="dotted" w:color="auto" w:sz="4" w:space="0"/>
              <w:left w:val="dotted" w:color="auto" w:sz="4" w:space="0"/>
              <w:bottom w:val="dotted" w:color="auto" w:sz="4"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cs="宋体" w:eastAsiaTheme="minorEastAsia"/>
                <w:kern w:val="2"/>
                <w:sz w:val="22"/>
                <w:szCs w:val="22"/>
                <w:lang w:val="en-US" w:eastAsia="zh-CN"/>
              </w:rPr>
            </w:pPr>
            <w:r>
              <w:rPr>
                <w:rFonts w:hint="eastAsia" w:ascii="宋体" w:hAnsi="宋体"/>
                <w:color w:val="000000"/>
                <w:sz w:val="22"/>
                <w:szCs w:val="22"/>
              </w:rPr>
              <w:t>148,612.3</w:t>
            </w:r>
            <w:r>
              <w:rPr>
                <w:rFonts w:hint="eastAsia" w:ascii="宋体" w:hAnsi="宋体"/>
                <w:color w:val="000000"/>
                <w:sz w:val="22"/>
                <w:szCs w:val="22"/>
                <w:lang w:val="en-US" w:eastAsia="zh-CN"/>
              </w:rPr>
              <w:t>7</w:t>
            </w:r>
          </w:p>
        </w:tc>
        <w:tc>
          <w:tcPr>
            <w:tcW w:w="1800" w:type="dxa"/>
            <w:tcBorders>
              <w:top w:val="dotted" w:color="auto" w:sz="4" w:space="0"/>
              <w:left w:val="dotted" w:color="auto" w:sz="4" w:space="0"/>
              <w:bottom w:val="dotted" w:color="auto" w:sz="4" w:space="0"/>
              <w:right w:val="nil"/>
            </w:tcBorders>
            <w:shd w:val="clear" w:color="auto" w:fill="auto"/>
            <w:vAlign w:val="top"/>
          </w:tcPr>
          <w:p>
            <w:pPr>
              <w:keepNext w:val="0"/>
              <w:keepLines w:val="0"/>
              <w:suppressLineNumbers w:val="0"/>
              <w:spacing w:before="0" w:beforeLines="0" w:beforeAutospacing="0" w:after="0" w:afterLines="0" w:afterAutospacing="0"/>
              <w:ind w:left="0" w:leftChars="0" w:right="0" w:rightChars="0"/>
              <w:jc w:val="center"/>
              <w:rPr>
                <w:rFonts w:hint="default" w:ascii="宋体" w:hAnsi="宋体" w:cs="宋体" w:eastAsiaTheme="minorEastAsia"/>
                <w:kern w:val="2"/>
                <w:sz w:val="22"/>
                <w:szCs w:val="22"/>
                <w:lang w:val="en-US" w:eastAsia="zh-CN"/>
              </w:rPr>
            </w:pPr>
            <w:r>
              <w:rPr>
                <w:rFonts w:hint="eastAsia" w:ascii="宋体" w:hAnsi="宋体"/>
                <w:color w:val="000000"/>
                <w:sz w:val="22"/>
                <w:szCs w:val="22"/>
              </w:rPr>
              <w:t>2,770,860.</w:t>
            </w:r>
            <w:r>
              <w:rPr>
                <w:rFonts w:hint="eastAsia" w:ascii="宋体" w:hAnsi="宋体"/>
                <w:color w:val="000000"/>
                <w:sz w:val="22"/>
                <w:szCs w:val="22"/>
                <w:lang w:val="en-US" w:eastAsia="zh-CN"/>
              </w:rPr>
              <w:t>70</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283" w:hRule="atLeast"/>
        </w:trPr>
        <w:tc>
          <w:tcPr>
            <w:tcW w:w="1476" w:type="dxa"/>
            <w:tcBorders>
              <w:top w:val="dotted" w:color="auto" w:sz="4" w:space="0"/>
              <w:left w:val="nil"/>
              <w:bottom w:val="dotted" w:color="auto" w:sz="4" w:space="0"/>
              <w:right w:val="dotted" w:color="auto" w:sz="4" w:space="0"/>
            </w:tcBorders>
            <w:shd w:val="clear" w:color="auto" w:fill="auto"/>
            <w:vAlign w:val="top"/>
          </w:tcPr>
          <w:p>
            <w:pPr>
              <w:keepNext w:val="0"/>
              <w:keepLines w:val="0"/>
              <w:widowControl/>
              <w:suppressLineNumbers w:val="0"/>
              <w:snapToGrid w:val="0"/>
              <w:spacing w:before="0" w:beforeAutospacing="0" w:after="0" w:afterAutospacing="0" w:line="420" w:lineRule="exact"/>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1-2年</w:t>
            </w:r>
          </w:p>
        </w:tc>
        <w:tc>
          <w:tcPr>
            <w:tcW w:w="1910" w:type="dxa"/>
            <w:tcBorders>
              <w:top w:val="dotted" w:color="auto" w:sz="4" w:space="0"/>
              <w:left w:val="dotted" w:color="auto" w:sz="4" w:space="0"/>
              <w:bottom w:val="dotted" w:color="auto" w:sz="4"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22"/>
                <w:szCs w:val="22"/>
              </w:rPr>
            </w:pPr>
            <w:r>
              <w:rPr>
                <w:rFonts w:hint="eastAsia" w:ascii="宋体" w:hAnsi="宋体"/>
                <w:color w:val="000000"/>
                <w:sz w:val="22"/>
                <w:szCs w:val="22"/>
              </w:rPr>
              <w:t>6,204,598.41</w:t>
            </w:r>
          </w:p>
        </w:tc>
        <w:tc>
          <w:tcPr>
            <w:tcW w:w="1474" w:type="dxa"/>
            <w:gridSpan w:val="2"/>
            <w:tcBorders>
              <w:top w:val="dotted" w:color="auto" w:sz="4" w:space="0"/>
              <w:left w:val="dotted" w:color="auto" w:sz="4" w:space="0"/>
              <w:bottom w:val="dotted" w:color="auto" w:sz="4"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22"/>
                <w:szCs w:val="22"/>
              </w:rPr>
            </w:pPr>
            <w:r>
              <w:rPr>
                <w:rFonts w:hint="eastAsia" w:ascii="宋体" w:hAnsi="宋体"/>
                <w:color w:val="000000"/>
                <w:sz w:val="22"/>
                <w:szCs w:val="22"/>
              </w:rPr>
              <w:t>68.00%</w:t>
            </w:r>
          </w:p>
        </w:tc>
        <w:tc>
          <w:tcPr>
            <w:tcW w:w="1620" w:type="dxa"/>
            <w:tcBorders>
              <w:top w:val="dotted" w:color="auto" w:sz="4" w:space="0"/>
              <w:left w:val="dotted" w:color="auto" w:sz="4" w:space="0"/>
              <w:bottom w:val="dotted" w:color="auto" w:sz="4"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22"/>
                <w:szCs w:val="22"/>
              </w:rPr>
            </w:pPr>
            <w:r>
              <w:rPr>
                <w:rFonts w:hint="eastAsia" w:ascii="宋体" w:hAnsi="宋体"/>
                <w:color w:val="000000"/>
                <w:sz w:val="22"/>
                <w:szCs w:val="22"/>
              </w:rPr>
              <w:t>292,637.76</w:t>
            </w:r>
          </w:p>
        </w:tc>
        <w:tc>
          <w:tcPr>
            <w:tcW w:w="1800" w:type="dxa"/>
            <w:tcBorders>
              <w:top w:val="dotted" w:color="auto" w:sz="4" w:space="0"/>
              <w:left w:val="dotted" w:color="auto" w:sz="4" w:space="0"/>
              <w:bottom w:val="dotted" w:color="auto" w:sz="4" w:space="0"/>
              <w:right w:val="nil"/>
            </w:tcBorders>
            <w:shd w:val="clear" w:color="auto" w:fill="auto"/>
            <w:vAlign w:val="top"/>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22"/>
                <w:szCs w:val="22"/>
              </w:rPr>
            </w:pPr>
            <w:r>
              <w:rPr>
                <w:rFonts w:hint="eastAsia" w:ascii="宋体" w:hAnsi="宋体"/>
                <w:color w:val="000000"/>
                <w:sz w:val="22"/>
                <w:szCs w:val="22"/>
              </w:rPr>
              <w:t>5,911,960.65</w:t>
            </w:r>
          </w:p>
        </w:tc>
      </w:tr>
      <w:tr>
        <w:tblPrEx>
          <w:tblBorders>
            <w:top w:val="single" w:color="000000" w:sz="12" w:space="0"/>
            <w:left w:val="none" w:color="auto" w:sz="6" w:space="0"/>
            <w:bottom w:val="single" w:color="000000" w:sz="12"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283" w:hRule="atLeast"/>
        </w:trPr>
        <w:tc>
          <w:tcPr>
            <w:tcW w:w="1476" w:type="dxa"/>
            <w:tcBorders>
              <w:top w:val="dotted" w:color="auto" w:sz="4" w:space="0"/>
              <w:left w:val="nil"/>
              <w:bottom w:val="single" w:color="000000" w:sz="12" w:space="0"/>
              <w:right w:val="dotted" w:color="auto" w:sz="4" w:space="0"/>
            </w:tcBorders>
            <w:shd w:val="clear" w:color="auto" w:fill="auto"/>
            <w:vAlign w:val="top"/>
          </w:tcPr>
          <w:p>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lang w:val="en-US" w:eastAsia="zh-CN" w:bidi="ar"/>
              </w:rPr>
              <w:t>合计</w:t>
            </w:r>
          </w:p>
        </w:tc>
        <w:tc>
          <w:tcPr>
            <w:tcW w:w="1910" w:type="dxa"/>
            <w:tcBorders>
              <w:top w:val="dotted" w:color="auto" w:sz="4" w:space="0"/>
              <w:left w:val="dotted" w:color="auto" w:sz="4" w:space="0"/>
              <w:bottom w:val="single" w:color="000000" w:sz="12"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b/>
                <w:bCs w:val="0"/>
                <w:kern w:val="2"/>
                <w:sz w:val="22"/>
                <w:szCs w:val="22"/>
              </w:rPr>
            </w:pPr>
            <w:r>
              <w:rPr>
                <w:rFonts w:hint="eastAsia" w:ascii="宋体" w:hAnsi="宋体"/>
                <w:b/>
                <w:color w:val="000000"/>
                <w:sz w:val="22"/>
                <w:szCs w:val="22"/>
              </w:rPr>
              <w:t>9,124,071.48</w:t>
            </w:r>
          </w:p>
        </w:tc>
        <w:tc>
          <w:tcPr>
            <w:tcW w:w="1474" w:type="dxa"/>
            <w:gridSpan w:val="2"/>
            <w:tcBorders>
              <w:top w:val="dotted" w:color="auto" w:sz="4" w:space="0"/>
              <w:left w:val="dotted" w:color="auto" w:sz="4" w:space="0"/>
              <w:bottom w:val="single" w:color="000000" w:sz="12"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b/>
                <w:bCs w:val="0"/>
                <w:kern w:val="2"/>
                <w:sz w:val="22"/>
                <w:szCs w:val="22"/>
              </w:rPr>
            </w:pPr>
            <w:r>
              <w:rPr>
                <w:rFonts w:hint="eastAsia" w:ascii="宋体" w:hAnsi="宋体"/>
                <w:b/>
                <w:color w:val="000000"/>
                <w:sz w:val="22"/>
                <w:szCs w:val="22"/>
              </w:rPr>
              <w:t>100.00%</w:t>
            </w:r>
          </w:p>
        </w:tc>
        <w:tc>
          <w:tcPr>
            <w:tcW w:w="1620" w:type="dxa"/>
            <w:tcBorders>
              <w:top w:val="dotted" w:color="auto" w:sz="4" w:space="0"/>
              <w:left w:val="dotted" w:color="auto" w:sz="4" w:space="0"/>
              <w:bottom w:val="single" w:color="000000" w:sz="12" w:space="0"/>
              <w:right w:val="dotted" w:color="auto" w:sz="4" w:space="0"/>
            </w:tcBorders>
            <w:shd w:val="clear" w:color="auto" w:fill="auto"/>
            <w:vAlign w:val="top"/>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cs="宋体" w:eastAsiaTheme="minorEastAsia"/>
                <w:b/>
                <w:bCs w:val="0"/>
                <w:kern w:val="2"/>
                <w:sz w:val="22"/>
                <w:szCs w:val="22"/>
                <w:lang w:val="en-US" w:eastAsia="zh-CN"/>
              </w:rPr>
            </w:pPr>
            <w:r>
              <w:rPr>
                <w:rFonts w:hint="eastAsia" w:ascii="宋体" w:hAnsi="宋体"/>
                <w:b/>
                <w:color w:val="000000"/>
                <w:sz w:val="22"/>
                <w:szCs w:val="22"/>
              </w:rPr>
              <w:t>441,250.1</w:t>
            </w:r>
            <w:r>
              <w:rPr>
                <w:rFonts w:hint="eastAsia" w:ascii="宋体" w:hAnsi="宋体"/>
                <w:b/>
                <w:color w:val="000000"/>
                <w:sz w:val="22"/>
                <w:szCs w:val="22"/>
                <w:lang w:val="en-US" w:eastAsia="zh-CN"/>
              </w:rPr>
              <w:t>3</w:t>
            </w:r>
          </w:p>
        </w:tc>
        <w:tc>
          <w:tcPr>
            <w:tcW w:w="1800" w:type="dxa"/>
            <w:tcBorders>
              <w:top w:val="dotted" w:color="auto" w:sz="4" w:space="0"/>
              <w:left w:val="dotted" w:color="auto" w:sz="4" w:space="0"/>
              <w:bottom w:val="single" w:color="000000" w:sz="12" w:space="0"/>
              <w:right w:val="nil"/>
            </w:tcBorders>
            <w:shd w:val="clear" w:color="auto" w:fill="auto"/>
            <w:vAlign w:val="top"/>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cs="宋体" w:eastAsiaTheme="minorEastAsia"/>
                <w:b/>
                <w:bCs w:val="0"/>
                <w:kern w:val="2"/>
                <w:sz w:val="22"/>
                <w:szCs w:val="22"/>
                <w:lang w:val="en-US" w:eastAsia="zh-CN"/>
              </w:rPr>
            </w:pPr>
            <w:r>
              <w:rPr>
                <w:rFonts w:hint="eastAsia" w:ascii="宋体" w:hAnsi="宋体"/>
                <w:b/>
                <w:color w:val="000000"/>
                <w:sz w:val="22"/>
                <w:szCs w:val="22"/>
              </w:rPr>
              <w:t>8,682,821.3</w:t>
            </w:r>
            <w:r>
              <w:rPr>
                <w:rFonts w:hint="eastAsia" w:ascii="宋体" w:hAnsi="宋体"/>
                <w:b/>
                <w:color w:val="000000"/>
                <w:sz w:val="22"/>
                <w:szCs w:val="22"/>
                <w:lang w:val="en-US" w:eastAsia="zh-CN"/>
              </w:rPr>
              <w:t>5</w:t>
            </w:r>
          </w:p>
        </w:tc>
      </w:tr>
    </w:tbl>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应收账款债务人明细如下：</w:t>
      </w:r>
    </w:p>
    <w:tbl>
      <w:tblPr>
        <w:tblStyle w:val="5"/>
        <w:tblW w:w="8297" w:type="dxa"/>
        <w:tblInd w:w="108" w:type="dxa"/>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Layout w:type="fixed"/>
        <w:tblCellMar>
          <w:top w:w="0" w:type="dxa"/>
          <w:left w:w="0" w:type="dxa"/>
          <w:bottom w:w="0" w:type="dxa"/>
          <w:right w:w="0" w:type="dxa"/>
        </w:tblCellMar>
      </w:tblPr>
      <w:tblGrid>
        <w:gridCol w:w="3686"/>
        <w:gridCol w:w="2305"/>
        <w:gridCol w:w="2306"/>
      </w:tblGrid>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tblCellMar>
            <w:top w:w="0" w:type="dxa"/>
            <w:left w:w="0" w:type="dxa"/>
            <w:bottom w:w="0" w:type="dxa"/>
            <w:right w:w="0" w:type="dxa"/>
          </w:tblCellMar>
        </w:tblPrEx>
        <w:trPr>
          <w:trHeight w:val="225" w:hRule="atLeast"/>
        </w:trPr>
        <w:tc>
          <w:tcPr>
            <w:tcW w:w="3686" w:type="dxa"/>
            <w:tcBorders>
              <w:top w:val="single" w:color="auto" w:sz="12" w:space="0"/>
              <w:left w:val="nil"/>
              <w:bottom w:val="dotted" w:color="auto" w:sz="4" w:space="0"/>
              <w:right w:val="dotted"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单位名称</w:t>
            </w:r>
          </w:p>
        </w:tc>
        <w:tc>
          <w:tcPr>
            <w:tcW w:w="2305" w:type="dxa"/>
            <w:tcBorders>
              <w:top w:val="single" w:color="auto" w:sz="12" w:space="0"/>
              <w:left w:val="dotted" w:color="auto" w:sz="4" w:space="0"/>
              <w:bottom w:val="dotted" w:color="auto" w:sz="4" w:space="0"/>
              <w:right w:val="dotted" w:color="auto" w:sz="4" w:space="0"/>
            </w:tcBorders>
            <w:shd w:val="clear" w:color="auto" w:fill="auto"/>
            <w:vAlign w:val="bottom"/>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账面余额</w:t>
            </w:r>
          </w:p>
        </w:tc>
        <w:tc>
          <w:tcPr>
            <w:tcW w:w="2306" w:type="dxa"/>
            <w:tcBorders>
              <w:top w:val="single" w:color="auto" w:sz="12" w:space="0"/>
              <w:left w:val="dotted" w:color="auto" w:sz="4" w:space="0"/>
              <w:bottom w:val="dotted" w:color="auto" w:sz="4" w:space="0"/>
              <w:right w:val="nil"/>
            </w:tcBorders>
            <w:shd w:val="clear" w:color="auto" w:fill="auto"/>
            <w:vAlign w:val="bottom"/>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备注</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0" w:type="dxa"/>
            <w:bottom w:w="0" w:type="dxa"/>
            <w:right w:w="0" w:type="dxa"/>
          </w:tblCellMar>
        </w:tblPrEx>
        <w:trPr>
          <w:trHeight w:val="282" w:hRule="atLeast"/>
        </w:trPr>
        <w:tc>
          <w:tcPr>
            <w:tcW w:w="3686" w:type="dxa"/>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海口市美兰区三江镇人民政府</w:t>
            </w:r>
          </w:p>
        </w:tc>
        <w:tc>
          <w:tcPr>
            <w:tcW w:w="2305"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8,500,179.40 </w:t>
            </w:r>
          </w:p>
        </w:tc>
        <w:tc>
          <w:tcPr>
            <w:tcW w:w="2306"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三江镇环境卫生承包费</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0" w:type="dxa"/>
            <w:bottom w:w="0" w:type="dxa"/>
            <w:right w:w="0" w:type="dxa"/>
          </w:tblCellMar>
        </w:tblPrEx>
        <w:trPr>
          <w:trHeight w:val="225" w:hRule="atLeast"/>
        </w:trPr>
        <w:tc>
          <w:tcPr>
            <w:tcW w:w="3686" w:type="dxa"/>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海南简巢装饰材料有限公司</w:t>
            </w:r>
          </w:p>
        </w:tc>
        <w:tc>
          <w:tcPr>
            <w:tcW w:w="2305"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308.00 </w:t>
            </w:r>
          </w:p>
        </w:tc>
        <w:tc>
          <w:tcPr>
            <w:tcW w:w="2306"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水费</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0" w:type="dxa"/>
            <w:bottom w:w="0" w:type="dxa"/>
            <w:right w:w="0" w:type="dxa"/>
          </w:tblCellMar>
        </w:tblPrEx>
        <w:trPr>
          <w:trHeight w:val="225" w:hRule="atLeast"/>
        </w:trPr>
        <w:tc>
          <w:tcPr>
            <w:tcW w:w="3686" w:type="dxa"/>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海南济安应急产业发展有限公司</w:t>
            </w:r>
          </w:p>
        </w:tc>
        <w:tc>
          <w:tcPr>
            <w:tcW w:w="2305"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Arial"/>
                <w:i w:val="0"/>
                <w:iCs w:val="0"/>
                <w:color w:val="auto"/>
                <w:kern w:val="2"/>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 xml:space="preserve">445,356.87 </w:t>
            </w:r>
          </w:p>
        </w:tc>
        <w:tc>
          <w:tcPr>
            <w:tcW w:w="2306"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120" w:right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综合服务费</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tblCellMar>
            <w:top w:w="0" w:type="dxa"/>
            <w:left w:w="0" w:type="dxa"/>
            <w:bottom w:w="0" w:type="dxa"/>
            <w:right w:w="0" w:type="dxa"/>
          </w:tblCellMar>
        </w:tblPrEx>
        <w:trPr>
          <w:trHeight w:val="225" w:hRule="atLeast"/>
        </w:trPr>
        <w:tc>
          <w:tcPr>
            <w:tcW w:w="3686" w:type="dxa"/>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农场居民</w:t>
            </w:r>
          </w:p>
        </w:tc>
        <w:tc>
          <w:tcPr>
            <w:tcW w:w="2305"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32,384.00 </w:t>
            </w:r>
          </w:p>
        </w:tc>
        <w:tc>
          <w:tcPr>
            <w:tcW w:w="2306"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水费</w:t>
            </w:r>
          </w:p>
        </w:tc>
      </w:tr>
      <w:tr>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tblCellMar>
            <w:top w:w="0" w:type="dxa"/>
            <w:left w:w="0" w:type="dxa"/>
            <w:bottom w:w="0" w:type="dxa"/>
            <w:right w:w="0" w:type="dxa"/>
          </w:tblCellMar>
        </w:tblPrEx>
        <w:trPr>
          <w:trHeight w:val="225" w:hRule="atLeast"/>
        </w:trPr>
        <w:tc>
          <w:tcPr>
            <w:tcW w:w="3686" w:type="dxa"/>
            <w:tcBorders>
              <w:top w:val="dotted" w:color="auto" w:sz="4" w:space="0"/>
              <w:left w:val="nil"/>
              <w:bottom w:val="single" w:color="auto" w:sz="12" w:space="0"/>
              <w:right w:val="dotted" w:color="auto" w:sz="4" w:space="0"/>
            </w:tcBorders>
            <w:shd w:val="clear" w:color="auto" w:fill="auto"/>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305" w:type="dxa"/>
            <w:tcBorders>
              <w:top w:val="dotted" w:color="auto" w:sz="4" w:space="0"/>
              <w:left w:val="dotted" w:color="auto" w:sz="4" w:space="0"/>
              <w:bottom w:val="single" w:color="auto" w:sz="12" w:space="0"/>
              <w:right w:val="dotted"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2"/>
                <w:sz w:val="22"/>
                <w:szCs w:val="22"/>
                <w:highlight w:val="none"/>
                <w:u w:val="none"/>
                <w:lang w:val="en-US" w:eastAsia="zh-CN" w:bidi="ar-SA"/>
              </w:rPr>
              <w:fldChar w:fldCharType="begin"/>
            </w:r>
            <w:r>
              <w:rPr>
                <w:rFonts w:hint="eastAsia" w:ascii="宋体" w:hAnsi="宋体" w:eastAsia="宋体" w:cs="宋体"/>
                <w:b/>
                <w:bCs/>
                <w:i w:val="0"/>
                <w:iCs w:val="0"/>
                <w:color w:val="auto"/>
                <w:kern w:val="2"/>
                <w:sz w:val="22"/>
                <w:szCs w:val="22"/>
                <w:highlight w:val="none"/>
                <w:u w:val="none"/>
                <w:lang w:val="en-US" w:eastAsia="zh-CN" w:bidi="ar-SA"/>
              </w:rPr>
              <w:instrText xml:space="preserve"> = sum(B2:B5) \* MERGEFORMAT </w:instrText>
            </w:r>
            <w:r>
              <w:rPr>
                <w:rFonts w:hint="eastAsia" w:ascii="宋体" w:hAnsi="宋体" w:eastAsia="宋体" w:cs="宋体"/>
                <w:b/>
                <w:bCs/>
                <w:i w:val="0"/>
                <w:iCs w:val="0"/>
                <w:color w:val="auto"/>
                <w:kern w:val="2"/>
                <w:sz w:val="22"/>
                <w:szCs w:val="22"/>
                <w:highlight w:val="none"/>
                <w:u w:val="none"/>
                <w:lang w:val="en-US" w:eastAsia="zh-CN" w:bidi="ar-SA"/>
              </w:rPr>
              <w:fldChar w:fldCharType="separate"/>
            </w:r>
            <w:r>
              <w:rPr>
                <w:rFonts w:hint="eastAsia" w:ascii="宋体" w:hAnsi="宋体" w:eastAsia="宋体" w:cs="宋体"/>
                <w:b/>
                <w:bCs/>
                <w:i w:val="0"/>
                <w:iCs w:val="0"/>
                <w:color w:val="auto"/>
                <w:kern w:val="2"/>
                <w:sz w:val="22"/>
                <w:szCs w:val="22"/>
                <w:highlight w:val="none"/>
                <w:u w:val="none"/>
                <w:lang w:val="en-US" w:eastAsia="zh-CN" w:bidi="ar-SA"/>
              </w:rPr>
              <w:t>8,978,228.27</w:t>
            </w:r>
            <w:r>
              <w:rPr>
                <w:rFonts w:hint="eastAsia" w:ascii="宋体" w:hAnsi="宋体" w:eastAsia="宋体" w:cs="宋体"/>
                <w:b/>
                <w:bCs/>
                <w:i w:val="0"/>
                <w:iCs w:val="0"/>
                <w:color w:val="auto"/>
                <w:kern w:val="2"/>
                <w:sz w:val="22"/>
                <w:szCs w:val="22"/>
                <w:highlight w:val="none"/>
                <w:u w:val="none"/>
                <w:lang w:val="en-US" w:eastAsia="zh-CN" w:bidi="ar-SA"/>
              </w:rPr>
              <w:fldChar w:fldCharType="end"/>
            </w:r>
          </w:p>
        </w:tc>
        <w:tc>
          <w:tcPr>
            <w:tcW w:w="2306" w:type="dxa"/>
            <w:tcBorders>
              <w:top w:val="dotted" w:color="auto" w:sz="4" w:space="0"/>
              <w:left w:val="dotted" w:color="auto" w:sz="4" w:space="0"/>
              <w:bottom w:val="single" w:color="auto" w:sz="12" w:space="0"/>
              <w:right w:val="nil"/>
            </w:tcBorders>
            <w:shd w:val="clear" w:color="auto" w:fill="auto"/>
            <w:vAlign w:val="top"/>
          </w:tcPr>
          <w:p>
            <w:pPr>
              <w:keepNext w:val="0"/>
              <w:keepLines w:val="0"/>
              <w:widowControl w:val="0"/>
              <w:suppressLineNumbers w:val="0"/>
              <w:spacing w:before="0" w:beforeAutospacing="0" w:after="0" w:afterAutospacing="0"/>
              <w:ind w:left="0" w:right="105"/>
              <w:jc w:val="center"/>
              <w:rPr>
                <w:rFonts w:hint="eastAsia" w:ascii="宋体" w:hAnsi="宋体" w:eastAsia="宋体" w:cs="宋体"/>
                <w:b/>
                <w:bCs/>
                <w:kern w:val="2"/>
                <w:sz w:val="21"/>
                <w:szCs w:val="21"/>
              </w:rPr>
            </w:pPr>
          </w:p>
        </w:tc>
      </w:tr>
    </w:tbl>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三</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预付账款</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1.</w:t>
      </w:r>
      <w:r>
        <w:rPr>
          <w:rFonts w:hint="eastAsia" w:ascii="宋体" w:hAnsi="宋体" w:eastAsia="宋体" w:cs="宋体"/>
          <w:kern w:val="2"/>
          <w:sz w:val="24"/>
          <w:szCs w:val="24"/>
          <w:lang w:val="en-US" w:eastAsia="zh-CN" w:bidi="ar"/>
        </w:rPr>
        <w:t>预付账款账龄分析</w:t>
      </w:r>
    </w:p>
    <w:tbl>
      <w:tblPr>
        <w:tblStyle w:val="5"/>
        <w:tblW w:w="5033" w:type="pct"/>
        <w:tblInd w:w="108" w:type="dxa"/>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autofit"/>
        <w:tblCellMar>
          <w:top w:w="0" w:type="dxa"/>
          <w:left w:w="0" w:type="dxa"/>
          <w:bottom w:w="0" w:type="dxa"/>
          <w:right w:w="0" w:type="dxa"/>
        </w:tblCellMar>
      </w:tblPr>
      <w:tblGrid>
        <w:gridCol w:w="2127"/>
        <w:gridCol w:w="3121"/>
        <w:gridCol w:w="3113"/>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272" w:type="pct"/>
            <w:tcBorders>
              <w:top w:val="single" w:color="auto" w:sz="12" w:space="0"/>
              <w:left w:val="nil"/>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账龄结构</w:t>
            </w:r>
          </w:p>
        </w:tc>
        <w:tc>
          <w:tcPr>
            <w:tcW w:w="1866" w:type="pct"/>
            <w:tcBorders>
              <w:top w:val="single" w:color="auto" w:sz="12" w:space="0"/>
              <w:left w:val="single" w:color="auto" w:sz="4" w:space="0"/>
              <w:bottom w:val="dotted" w:color="auto" w:sz="4" w:space="0"/>
              <w:right w:val="single" w:color="auto" w:sz="4" w:space="0"/>
            </w:tcBorders>
            <w:shd w:val="clear" w:color="auto" w:fill="auto"/>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c>
          <w:tcPr>
            <w:tcW w:w="1861" w:type="pct"/>
            <w:tcBorders>
              <w:top w:val="single" w:color="auto" w:sz="12" w:space="0"/>
              <w:left w:val="single" w:color="auto" w:sz="4" w:space="0"/>
              <w:bottom w:val="dotted"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272" w:type="pct"/>
            <w:tcBorders>
              <w:top w:val="dotted" w:color="auto" w:sz="4" w:space="0"/>
              <w:left w:val="nil"/>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1年以内</w:t>
            </w:r>
          </w:p>
        </w:tc>
        <w:tc>
          <w:tcPr>
            <w:tcW w:w="1866" w:type="pct"/>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32,707.00 </w:t>
            </w:r>
          </w:p>
        </w:tc>
        <w:tc>
          <w:tcPr>
            <w:tcW w:w="1861" w:type="pct"/>
            <w:tcBorders>
              <w:top w:val="dotted" w:color="auto" w:sz="4" w:space="0"/>
              <w:left w:val="single"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34,301.05</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272" w:type="pct"/>
            <w:tcBorders>
              <w:top w:val="dotted" w:color="auto" w:sz="4" w:space="0"/>
              <w:left w:val="nil"/>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1-2年</w:t>
            </w:r>
          </w:p>
        </w:tc>
        <w:tc>
          <w:tcPr>
            <w:tcW w:w="1866" w:type="pct"/>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54,060.82 </w:t>
            </w:r>
          </w:p>
        </w:tc>
        <w:tc>
          <w:tcPr>
            <w:tcW w:w="1861" w:type="pct"/>
            <w:tcBorders>
              <w:top w:val="dotted" w:color="auto" w:sz="4" w:space="0"/>
              <w:left w:val="single"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13,707.00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272" w:type="pct"/>
            <w:tcBorders>
              <w:top w:val="dotted" w:color="auto" w:sz="4" w:space="0"/>
              <w:left w:val="nil"/>
              <w:bottom w:val="single" w:color="auto" w:sz="12"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 xml:space="preserve"> 合计 </w:t>
            </w:r>
          </w:p>
        </w:tc>
        <w:tc>
          <w:tcPr>
            <w:tcW w:w="1866" w:type="pct"/>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 sum(B2:B3) \* MERGEFORMAT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86,767.82</w:t>
            </w:r>
            <w:r>
              <w:rPr>
                <w:rFonts w:hint="eastAsia" w:ascii="宋体" w:hAnsi="宋体" w:eastAsia="宋体" w:cs="宋体"/>
                <w:i w:val="0"/>
                <w:iCs w:val="0"/>
                <w:color w:val="000000"/>
                <w:kern w:val="0"/>
                <w:sz w:val="22"/>
                <w:szCs w:val="22"/>
                <w:u w:val="none"/>
                <w:lang w:val="en-US" w:eastAsia="zh-CN" w:bidi="ar"/>
              </w:rPr>
              <w:fldChar w:fldCharType="end"/>
            </w:r>
          </w:p>
        </w:tc>
        <w:tc>
          <w:tcPr>
            <w:tcW w:w="1861" w:type="pct"/>
            <w:tcBorders>
              <w:top w:val="dotted" w:color="auto" w:sz="4" w:space="0"/>
              <w:left w:val="single" w:color="auto" w:sz="4" w:space="0"/>
              <w:bottom w:val="single" w:color="auto" w:sz="12"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48,008.05</w:t>
            </w:r>
          </w:p>
        </w:tc>
      </w:tr>
    </w:tbl>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4"/>
          <w:szCs w:val="24"/>
          <w:lang w:val="en-US" w:eastAsia="zh-CN" w:bidi="ar"/>
        </w:rPr>
        <w:t>预付款项欠款单位明细如下：</w:t>
      </w:r>
    </w:p>
    <w:tbl>
      <w:tblPr>
        <w:tblStyle w:val="5"/>
        <w:tblW w:w="8321" w:type="dxa"/>
        <w:jc w:val="center"/>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3748"/>
        <w:gridCol w:w="2288"/>
        <w:gridCol w:w="2285"/>
      </w:tblGrid>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3748" w:type="dxa"/>
            <w:tcBorders>
              <w:top w:val="single" w:color="000000" w:sz="12" w:space="0"/>
              <w:left w:val="nil"/>
              <w:bottom w:val="dotted" w:color="auto" w:sz="4" w:space="0"/>
              <w:right w:val="single" w:color="000000" w:sz="4"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单位名称</w:t>
            </w:r>
          </w:p>
        </w:tc>
        <w:tc>
          <w:tcPr>
            <w:tcW w:w="2288" w:type="dxa"/>
            <w:tcBorders>
              <w:top w:val="single" w:color="000000" w:sz="12" w:space="0"/>
              <w:left w:val="single" w:color="000000" w:sz="4" w:space="0"/>
              <w:bottom w:val="dotted" w:color="auto" w:sz="4" w:space="0"/>
              <w:right w:val="single" w:color="000000" w:sz="4" w:space="0"/>
            </w:tcBorders>
            <w:shd w:val="clear" w:color="auto" w:fill="auto"/>
            <w:tcMar>
              <w:top w:w="15" w:type="dxa"/>
              <w:left w:w="405" w:type="dxa"/>
              <w:right w:w="15" w:type="dxa"/>
            </w:tcMar>
            <w:vAlign w:val="center"/>
          </w:tcPr>
          <w:p>
            <w:pPr>
              <w:keepNext w:val="0"/>
              <w:keepLines w:val="0"/>
              <w:widowControl/>
              <w:suppressLineNumbers w:val="0"/>
              <w:spacing w:before="0" w:beforeAutospacing="1" w:after="0" w:afterAutospacing="1"/>
              <w:ind w:left="44" w:right="0" w:hanging="44" w:hangingChars="21"/>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c>
          <w:tcPr>
            <w:tcW w:w="2285" w:type="dxa"/>
            <w:tcBorders>
              <w:top w:val="single" w:color="000000" w:sz="12" w:space="0"/>
              <w:left w:val="single" w:color="000000" w:sz="4" w:space="0"/>
              <w:bottom w:val="dotted" w:color="auto" w:sz="4"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44" w:right="0" w:hanging="44" w:hangingChars="21"/>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备注</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48" w:type="dxa"/>
            <w:tcBorders>
              <w:top w:val="dotted" w:color="auto" w:sz="4" w:space="0"/>
              <w:left w:val="nil"/>
              <w:bottom w:val="dotted"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zCs w:val="21"/>
              </w:rPr>
              <w:t>海南三江工业贸易公司加油站</w:t>
            </w:r>
          </w:p>
        </w:tc>
        <w:tc>
          <w:tcPr>
            <w:tcW w:w="2288" w:type="dxa"/>
            <w:tcBorders>
              <w:top w:val="dotted" w:color="auto" w:sz="4" w:space="0"/>
              <w:left w:val="single" w:color="000000" w:sz="4" w:space="0"/>
              <w:bottom w:val="dotted"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Arial"/>
                <w:i w:val="0"/>
                <w:iCs w:val="0"/>
                <w:color w:val="000000"/>
                <w:kern w:val="2"/>
                <w:sz w:val="20"/>
                <w:szCs w:val="20"/>
              </w:rPr>
            </w:pPr>
            <w:r>
              <w:rPr>
                <w:rFonts w:hint="default" w:ascii="宋体" w:hAnsi="宋体" w:eastAsia="宋体" w:cs="宋体"/>
                <w:i w:val="0"/>
                <w:color w:val="000000"/>
                <w:kern w:val="2"/>
                <w:sz w:val="20"/>
                <w:szCs w:val="20"/>
                <w:u w:val="none"/>
                <w:lang w:val="en-US" w:eastAsia="zh-CN" w:bidi="ar-SA"/>
              </w:rPr>
              <w:t>13,707.00</w:t>
            </w:r>
          </w:p>
        </w:tc>
        <w:tc>
          <w:tcPr>
            <w:tcW w:w="2285" w:type="dxa"/>
            <w:tcBorders>
              <w:top w:val="dotted" w:color="auto" w:sz="4" w:space="0"/>
              <w:left w:val="single" w:color="000000" w:sz="4" w:space="0"/>
              <w:bottom w:val="dotted" w:color="auto" w:sz="4"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44" w:leftChars="0" w:right="0" w:hanging="44" w:hangingChars="21"/>
              <w:jc w:val="center"/>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bidi="ar"/>
              </w:rPr>
              <w:t>-</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48" w:type="dxa"/>
            <w:tcBorders>
              <w:top w:val="dotted" w:color="auto" w:sz="4" w:space="0"/>
              <w:left w:val="nil"/>
              <w:bottom w:val="dotted"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zCs w:val="21"/>
              </w:rPr>
              <w:t>中国石化销售股份有限公司海南海口石油分公司</w:t>
            </w:r>
          </w:p>
        </w:tc>
        <w:tc>
          <w:tcPr>
            <w:tcW w:w="2288" w:type="dxa"/>
            <w:tcBorders>
              <w:top w:val="dotted" w:color="auto" w:sz="4" w:space="0"/>
              <w:left w:val="single" w:color="000000" w:sz="4" w:space="0"/>
              <w:bottom w:val="dotted"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default" w:ascii="宋体" w:hAnsi="宋体" w:eastAsia="宋体" w:cs="宋体"/>
                <w:i w:val="0"/>
                <w:color w:val="000000"/>
                <w:kern w:val="2"/>
                <w:sz w:val="20"/>
                <w:szCs w:val="20"/>
                <w:u w:val="none"/>
                <w:lang w:val="en-US" w:eastAsia="zh-CN" w:bidi="ar-SA"/>
              </w:rPr>
              <w:t>54,060.82</w:t>
            </w:r>
          </w:p>
        </w:tc>
        <w:tc>
          <w:tcPr>
            <w:tcW w:w="2285" w:type="dxa"/>
            <w:tcBorders>
              <w:top w:val="dotted" w:color="auto" w:sz="4" w:space="0"/>
              <w:left w:val="single" w:color="000000" w:sz="4" w:space="0"/>
              <w:bottom w:val="dotted" w:color="auto" w:sz="4"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44" w:leftChars="0" w:right="0" w:hanging="44" w:hangingChars="21"/>
              <w:jc w:val="center"/>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bidi="ar"/>
              </w:rPr>
              <w:t>-</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48" w:type="dxa"/>
            <w:tcBorders>
              <w:top w:val="dotted" w:color="auto" w:sz="4" w:space="0"/>
              <w:left w:val="nil"/>
              <w:bottom w:val="dotted"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szCs w:val="21"/>
              </w:rPr>
            </w:pPr>
            <w:r>
              <w:rPr>
                <w:rFonts w:hint="eastAsia" w:ascii="宋体" w:hAnsi="宋体" w:eastAsia="宋体" w:cs="宋体"/>
                <w:szCs w:val="21"/>
              </w:rPr>
              <w:t>海口龙华潮汕种子店</w:t>
            </w:r>
          </w:p>
        </w:tc>
        <w:tc>
          <w:tcPr>
            <w:tcW w:w="2288" w:type="dxa"/>
            <w:tcBorders>
              <w:top w:val="dotted" w:color="auto" w:sz="4" w:space="0"/>
              <w:left w:val="single" w:color="000000" w:sz="4" w:space="0"/>
              <w:bottom w:val="dotted"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auto"/>
              <w:ind w:left="44" w:leftChars="0" w:right="0" w:hanging="44" w:hangingChars="21"/>
              <w:jc w:val="center"/>
              <w:rPr>
                <w:rFonts w:hint="eastAsia" w:ascii="宋体" w:hAnsi="宋体" w:eastAsia="宋体" w:cs="宋体"/>
                <w:kern w:val="0"/>
                <w:sz w:val="21"/>
                <w:szCs w:val="21"/>
              </w:rPr>
            </w:pPr>
            <w:r>
              <w:rPr>
                <w:rFonts w:hint="eastAsia" w:ascii="宋体" w:hAnsi="宋体" w:eastAsia="宋体" w:cs="宋体"/>
                <w:kern w:val="0"/>
                <w:szCs w:val="21"/>
                <w:lang w:val="en-US" w:eastAsia="zh-CN"/>
              </w:rPr>
              <w:t>19,000.00</w:t>
            </w:r>
          </w:p>
        </w:tc>
        <w:tc>
          <w:tcPr>
            <w:tcW w:w="2285" w:type="dxa"/>
            <w:tcBorders>
              <w:top w:val="dotted" w:color="auto" w:sz="4" w:space="0"/>
              <w:left w:val="single" w:color="000000" w:sz="4" w:space="0"/>
              <w:bottom w:val="dotted" w:color="auto" w:sz="4"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44" w:leftChars="0" w:right="0" w:hanging="44" w:hangingChars="21"/>
              <w:jc w:val="center"/>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3748" w:type="dxa"/>
            <w:tcBorders>
              <w:top w:val="dotted" w:color="auto" w:sz="4" w:space="0"/>
              <w:left w:val="nil"/>
              <w:bottom w:val="single" w:color="000000" w:sz="12"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合计</w:t>
            </w:r>
          </w:p>
        </w:tc>
        <w:tc>
          <w:tcPr>
            <w:tcW w:w="2288" w:type="dxa"/>
            <w:tcBorders>
              <w:top w:val="dotted" w:color="auto"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ind w:left="44" w:right="0" w:hanging="44" w:hangingChars="21"/>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fldChar w:fldCharType="begin"/>
            </w:r>
            <w:r>
              <w:rPr>
                <w:rFonts w:hint="eastAsia" w:ascii="宋体" w:hAnsi="宋体" w:eastAsia="宋体" w:cs="宋体"/>
                <w:b/>
                <w:bCs/>
                <w:kern w:val="0"/>
                <w:sz w:val="21"/>
                <w:szCs w:val="21"/>
              </w:rPr>
              <w:instrText xml:space="preserve"> = sum(B2:B4) \* MERGEFORMAT </w:instrText>
            </w:r>
            <w:r>
              <w:rPr>
                <w:rFonts w:hint="eastAsia" w:ascii="宋体" w:hAnsi="宋体" w:eastAsia="宋体" w:cs="宋体"/>
                <w:b/>
                <w:bCs/>
                <w:kern w:val="0"/>
                <w:sz w:val="21"/>
                <w:szCs w:val="21"/>
              </w:rPr>
              <w:fldChar w:fldCharType="separate"/>
            </w:r>
            <w:r>
              <w:rPr>
                <w:rFonts w:hint="eastAsia" w:ascii="宋体" w:hAnsi="宋体" w:eastAsia="宋体" w:cs="宋体"/>
                <w:b/>
                <w:bCs/>
                <w:kern w:val="0"/>
                <w:sz w:val="21"/>
                <w:szCs w:val="21"/>
              </w:rPr>
              <w:t>86</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767.82</w:t>
            </w:r>
            <w:r>
              <w:rPr>
                <w:rFonts w:hint="eastAsia" w:ascii="宋体" w:hAnsi="宋体" w:eastAsia="宋体" w:cs="宋体"/>
                <w:b/>
                <w:bCs/>
                <w:kern w:val="0"/>
                <w:sz w:val="21"/>
                <w:szCs w:val="21"/>
              </w:rPr>
              <w:fldChar w:fldCharType="end"/>
            </w:r>
          </w:p>
        </w:tc>
        <w:tc>
          <w:tcPr>
            <w:tcW w:w="2285" w:type="dxa"/>
            <w:tcBorders>
              <w:top w:val="dotted" w:color="auto" w:sz="4" w:space="0"/>
              <w:left w:val="single" w:color="000000" w:sz="4" w:space="0"/>
              <w:bottom w:val="single" w:color="000000" w:sz="12"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44" w:right="0" w:hanging="44" w:hangingChars="21"/>
              <w:jc w:val="center"/>
              <w:rPr>
                <w:rFonts w:hint="eastAsia" w:ascii="宋体" w:hAnsi="宋体" w:eastAsia="宋体" w:cs="宋体"/>
                <w:kern w:val="0"/>
                <w:sz w:val="21"/>
                <w:szCs w:val="21"/>
              </w:rPr>
            </w:pPr>
          </w:p>
        </w:tc>
      </w:tr>
    </w:tbl>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kern w:val="2"/>
          <w:sz w:val="24"/>
          <w:szCs w:val="24"/>
          <w:highlight w:val="yellow"/>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四</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其他应收款</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1.</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4"/>
          <w:szCs w:val="24"/>
          <w:lang w:val="en-US" w:eastAsia="zh-CN" w:bidi="ar"/>
        </w:rPr>
        <w:t>其他应收款账龄分析</w:t>
      </w:r>
    </w:p>
    <w:tbl>
      <w:tblPr>
        <w:tblStyle w:val="5"/>
        <w:tblW w:w="5033" w:type="pct"/>
        <w:tblInd w:w="108" w:type="dxa"/>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autofit"/>
        <w:tblCellMar>
          <w:top w:w="0" w:type="dxa"/>
          <w:left w:w="0" w:type="dxa"/>
          <w:bottom w:w="0" w:type="dxa"/>
          <w:right w:w="0" w:type="dxa"/>
        </w:tblCellMar>
      </w:tblPr>
      <w:tblGrid>
        <w:gridCol w:w="2127"/>
        <w:gridCol w:w="3121"/>
        <w:gridCol w:w="3113"/>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272" w:type="pct"/>
            <w:tcBorders>
              <w:top w:val="single" w:color="auto" w:sz="12" w:space="0"/>
              <w:left w:val="nil"/>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账龄结构</w:t>
            </w:r>
          </w:p>
        </w:tc>
        <w:tc>
          <w:tcPr>
            <w:tcW w:w="1866" w:type="pct"/>
            <w:tcBorders>
              <w:top w:val="single" w:color="auto" w:sz="12" w:space="0"/>
              <w:left w:val="single" w:color="auto" w:sz="4" w:space="0"/>
              <w:bottom w:val="dotted" w:color="auto" w:sz="4" w:space="0"/>
              <w:right w:val="single" w:color="auto" w:sz="4" w:space="0"/>
            </w:tcBorders>
            <w:shd w:val="clear" w:color="auto" w:fill="auto"/>
            <w:vAlign w:val="bottom"/>
          </w:tcPr>
          <w:p>
            <w:pPr>
              <w:keepNext w:val="0"/>
              <w:keepLines w:val="0"/>
              <w:widowControl/>
              <w:suppressLineNumbers w:val="0"/>
              <w:spacing w:before="0" w:beforeAutospacing="1" w:after="0" w:afterAutospacing="1"/>
              <w:ind w:left="0" w:right="0"/>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期末账面余额</w:t>
            </w:r>
          </w:p>
        </w:tc>
        <w:tc>
          <w:tcPr>
            <w:tcW w:w="1861" w:type="pct"/>
            <w:tcBorders>
              <w:top w:val="single" w:color="auto" w:sz="12" w:space="0"/>
              <w:left w:val="single" w:color="auto" w:sz="4" w:space="0"/>
              <w:bottom w:val="dotted"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年初账面余额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272" w:type="pct"/>
            <w:tcBorders>
              <w:top w:val="dotted" w:color="auto" w:sz="4" w:space="0"/>
              <w:left w:val="nil"/>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1年以内</w:t>
            </w:r>
          </w:p>
        </w:tc>
        <w:tc>
          <w:tcPr>
            <w:tcW w:w="1866" w:type="pct"/>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591,299.15 </w:t>
            </w:r>
          </w:p>
        </w:tc>
        <w:tc>
          <w:tcPr>
            <w:tcW w:w="1861" w:type="pct"/>
            <w:tcBorders>
              <w:top w:val="dotted" w:color="auto" w:sz="4" w:space="0"/>
              <w:left w:val="single"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1,407,974.01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272" w:type="pct"/>
            <w:tcBorders>
              <w:top w:val="dotted" w:color="auto" w:sz="4" w:space="0"/>
              <w:left w:val="nil"/>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1-2年</w:t>
            </w:r>
          </w:p>
        </w:tc>
        <w:tc>
          <w:tcPr>
            <w:tcW w:w="1866" w:type="pct"/>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168,561.84 </w:t>
            </w:r>
          </w:p>
        </w:tc>
        <w:tc>
          <w:tcPr>
            <w:tcW w:w="1861" w:type="pct"/>
            <w:tcBorders>
              <w:top w:val="dotted" w:color="auto" w:sz="4" w:space="0"/>
              <w:left w:val="single"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272" w:type="pct"/>
            <w:tcBorders>
              <w:top w:val="dotted" w:color="auto" w:sz="4" w:space="0"/>
              <w:left w:val="nil"/>
              <w:bottom w:val="single" w:color="auto" w:sz="12"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合计</w:t>
            </w:r>
          </w:p>
        </w:tc>
        <w:tc>
          <w:tcPr>
            <w:tcW w:w="1866" w:type="pct"/>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44" w:right="0" w:hanging="44" w:hangingChars="21"/>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fldChar w:fldCharType="begin"/>
            </w:r>
            <w:r>
              <w:rPr>
                <w:rFonts w:hint="eastAsia" w:ascii="宋体" w:hAnsi="宋体" w:eastAsia="宋体" w:cs="宋体"/>
                <w:b/>
                <w:bCs/>
                <w:kern w:val="0"/>
                <w:sz w:val="21"/>
                <w:szCs w:val="21"/>
                <w:lang w:val="en-US" w:eastAsia="zh-CN"/>
              </w:rPr>
              <w:instrText xml:space="preserve"> = sum(B2:B3) \* MERGEFORMAT </w:instrText>
            </w:r>
            <w:r>
              <w:rPr>
                <w:rFonts w:hint="eastAsia" w:ascii="宋体" w:hAnsi="宋体" w:eastAsia="宋体" w:cs="宋体"/>
                <w:b/>
                <w:bCs/>
                <w:kern w:val="0"/>
                <w:sz w:val="21"/>
                <w:szCs w:val="21"/>
                <w:lang w:val="en-US" w:eastAsia="zh-CN"/>
              </w:rPr>
              <w:fldChar w:fldCharType="separate"/>
            </w:r>
            <w:r>
              <w:rPr>
                <w:rFonts w:hint="eastAsia" w:ascii="宋体" w:hAnsi="宋体" w:eastAsia="宋体" w:cs="宋体"/>
                <w:b/>
                <w:bCs/>
                <w:kern w:val="0"/>
                <w:sz w:val="21"/>
                <w:szCs w:val="21"/>
                <w:lang w:val="en-US" w:eastAsia="zh-CN"/>
              </w:rPr>
              <w:t>759,860.99</w:t>
            </w:r>
            <w:r>
              <w:rPr>
                <w:rFonts w:hint="eastAsia" w:ascii="宋体" w:hAnsi="宋体" w:eastAsia="宋体" w:cs="宋体"/>
                <w:b/>
                <w:bCs/>
                <w:kern w:val="0"/>
                <w:sz w:val="21"/>
                <w:szCs w:val="21"/>
                <w:lang w:val="en-US" w:eastAsia="zh-CN"/>
              </w:rPr>
              <w:fldChar w:fldCharType="end"/>
            </w:r>
          </w:p>
        </w:tc>
        <w:tc>
          <w:tcPr>
            <w:tcW w:w="1861" w:type="pct"/>
            <w:tcBorders>
              <w:top w:val="dotted" w:color="auto" w:sz="4" w:space="0"/>
              <w:left w:val="single" w:color="auto" w:sz="4" w:space="0"/>
              <w:bottom w:val="single" w:color="auto" w:sz="12" w:space="0"/>
              <w:right w:val="nil"/>
            </w:tcBorders>
            <w:shd w:val="clear" w:color="auto" w:fill="auto"/>
            <w:vAlign w:val="center"/>
          </w:tcPr>
          <w:p>
            <w:pPr>
              <w:keepNext w:val="0"/>
              <w:keepLines w:val="0"/>
              <w:widowControl/>
              <w:suppressLineNumbers w:val="0"/>
              <w:spacing w:before="0" w:beforeAutospacing="1" w:after="0" w:afterAutospacing="1"/>
              <w:ind w:left="44" w:right="0" w:hanging="44" w:hangingChars="21"/>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1,407,974.01</w:t>
            </w:r>
          </w:p>
        </w:tc>
      </w:tr>
    </w:tbl>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Times New Roman" w:hAnsi="Times New Roman" w:cs="Times New Roman" w:eastAsiaTheme="minorEastAsia"/>
          <w:kern w:val="2"/>
          <w:sz w:val="24"/>
          <w:szCs w:val="24"/>
          <w:lang w:val="en-US" w:eastAsia="zh-CN" w:bidi="ar"/>
        </w:rPr>
        <w:t>2.</w:t>
      </w:r>
      <w:r>
        <w:rPr>
          <w:rFonts w:hint="eastAsia" w:ascii="宋体" w:hAnsi="宋体" w:eastAsia="宋体" w:cs="宋体"/>
          <w:kern w:val="2"/>
          <w:sz w:val="24"/>
          <w:szCs w:val="24"/>
          <w:lang w:val="en-US" w:eastAsia="zh-CN" w:bidi="ar"/>
        </w:rPr>
        <w:t>其他应收款欠款明细</w:t>
      </w:r>
    </w:p>
    <w:tbl>
      <w:tblPr>
        <w:tblStyle w:val="5"/>
        <w:tblW w:w="8321" w:type="dxa"/>
        <w:jc w:val="center"/>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3748"/>
        <w:gridCol w:w="2289"/>
        <w:gridCol w:w="2284"/>
      </w:tblGrid>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3748" w:type="dxa"/>
            <w:tcBorders>
              <w:top w:val="single" w:color="000000" w:sz="12" w:space="0"/>
              <w:left w:val="nil"/>
              <w:bottom w:val="dotted" w:color="auto" w:sz="4" w:space="0"/>
              <w:right w:val="single" w:color="000000" w:sz="4"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单位名称</w:t>
            </w:r>
          </w:p>
        </w:tc>
        <w:tc>
          <w:tcPr>
            <w:tcW w:w="2289" w:type="dxa"/>
            <w:tcBorders>
              <w:top w:val="single" w:color="000000" w:sz="12" w:space="0"/>
              <w:left w:val="single" w:color="000000" w:sz="4" w:space="0"/>
              <w:bottom w:val="dotted" w:color="auto" w:sz="4" w:space="0"/>
              <w:right w:val="single" w:color="000000" w:sz="4" w:space="0"/>
            </w:tcBorders>
            <w:shd w:val="clear" w:color="auto" w:fill="auto"/>
            <w:tcMar>
              <w:top w:w="15" w:type="dxa"/>
              <w:left w:w="405" w:type="dxa"/>
              <w:right w:w="15" w:type="dxa"/>
            </w:tcMar>
            <w:vAlign w:val="center"/>
          </w:tcPr>
          <w:p>
            <w:pPr>
              <w:keepNext w:val="0"/>
              <w:keepLines w:val="0"/>
              <w:widowControl/>
              <w:suppressLineNumbers w:val="0"/>
              <w:spacing w:before="0" w:beforeAutospacing="1" w:after="0" w:afterAutospacing="1"/>
              <w:ind w:left="44" w:right="0" w:hanging="44" w:hangingChars="21"/>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期末账面余额</w:t>
            </w:r>
          </w:p>
        </w:tc>
        <w:tc>
          <w:tcPr>
            <w:tcW w:w="2284" w:type="dxa"/>
            <w:tcBorders>
              <w:top w:val="single" w:color="000000" w:sz="12" w:space="0"/>
              <w:left w:val="single" w:color="000000" w:sz="4" w:space="0"/>
              <w:bottom w:val="dotted" w:color="auto" w:sz="4"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44" w:right="0" w:hanging="44" w:hangingChars="21"/>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备注</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48" w:type="dxa"/>
            <w:tcBorders>
              <w:top w:val="dotted" w:color="auto" w:sz="4" w:space="0"/>
              <w:left w:val="nil"/>
              <w:bottom w:val="dotted" w:color="auto" w:sz="4" w:space="0"/>
              <w:right w:val="single" w:color="000000" w:sz="4" w:space="0"/>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海口市三江农场</w:t>
            </w:r>
          </w:p>
        </w:tc>
        <w:tc>
          <w:tcPr>
            <w:tcW w:w="2289" w:type="dxa"/>
            <w:tcBorders>
              <w:top w:val="dotted" w:color="auto" w:sz="4" w:space="0"/>
              <w:left w:val="single" w:color="000000" w:sz="4" w:space="0"/>
              <w:bottom w:val="dotted"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580,060.34 </w:t>
            </w:r>
          </w:p>
        </w:tc>
        <w:tc>
          <w:tcPr>
            <w:tcW w:w="2284" w:type="dxa"/>
            <w:tcBorders>
              <w:top w:val="dotted" w:color="auto" w:sz="4" w:space="0"/>
              <w:left w:val="single" w:color="000000" w:sz="4" w:space="0"/>
              <w:bottom w:val="dotted" w:color="auto" w:sz="4" w:space="0"/>
              <w:right w:val="nil"/>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保证金</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48" w:type="dxa"/>
            <w:tcBorders>
              <w:top w:val="dotted" w:color="auto" w:sz="4" w:space="0"/>
              <w:left w:val="nil"/>
              <w:bottom w:val="dotted"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社会保险费（个人部分）</w:t>
            </w:r>
          </w:p>
        </w:tc>
        <w:tc>
          <w:tcPr>
            <w:tcW w:w="2289" w:type="dxa"/>
            <w:tcBorders>
              <w:top w:val="dotted" w:color="auto" w:sz="4" w:space="0"/>
              <w:left w:val="single" w:color="000000" w:sz="4" w:space="0"/>
              <w:bottom w:val="dotted"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11,238.81 </w:t>
            </w:r>
          </w:p>
        </w:tc>
        <w:tc>
          <w:tcPr>
            <w:tcW w:w="2284" w:type="dxa"/>
            <w:tcBorders>
              <w:top w:val="dotted" w:color="auto" w:sz="4" w:space="0"/>
              <w:left w:val="single" w:color="000000" w:sz="4" w:space="0"/>
              <w:bottom w:val="dotted" w:color="auto" w:sz="4" w:space="0"/>
              <w:right w:val="nil"/>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保险费</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48" w:type="dxa"/>
            <w:tcBorders>
              <w:top w:val="dotted" w:color="auto" w:sz="4" w:space="0"/>
              <w:left w:val="nil"/>
              <w:bottom w:val="dotted"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海口市美兰区劳动保障监察大队</w:t>
            </w:r>
          </w:p>
        </w:tc>
        <w:tc>
          <w:tcPr>
            <w:tcW w:w="2289" w:type="dxa"/>
            <w:tcBorders>
              <w:top w:val="dotted" w:color="auto" w:sz="4" w:space="0"/>
              <w:left w:val="single" w:color="000000" w:sz="4" w:space="0"/>
              <w:bottom w:val="dotted" w:color="auto"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168,561.84</w:t>
            </w:r>
          </w:p>
        </w:tc>
        <w:tc>
          <w:tcPr>
            <w:tcW w:w="2284" w:type="dxa"/>
            <w:tcBorders>
              <w:top w:val="dotted" w:color="auto" w:sz="4" w:space="0"/>
              <w:left w:val="single" w:color="000000" w:sz="4" w:space="0"/>
              <w:bottom w:val="dotted" w:color="auto" w:sz="4" w:space="0"/>
              <w:right w:val="nil"/>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农民工工资保证金</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3748" w:type="dxa"/>
            <w:tcBorders>
              <w:top w:val="dotted" w:color="auto" w:sz="4" w:space="0"/>
              <w:left w:val="nil"/>
              <w:bottom w:val="single" w:color="000000" w:sz="12"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0" w:right="0"/>
              <w:jc w:val="center"/>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合计</w:t>
            </w:r>
          </w:p>
        </w:tc>
        <w:tc>
          <w:tcPr>
            <w:tcW w:w="2289" w:type="dxa"/>
            <w:tcBorders>
              <w:top w:val="dotted" w:color="auto"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ind w:left="44" w:right="0" w:hanging="44" w:hangingChars="21"/>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fldChar w:fldCharType="begin"/>
            </w:r>
            <w:r>
              <w:rPr>
                <w:rFonts w:hint="eastAsia" w:ascii="宋体" w:hAnsi="宋体" w:eastAsia="宋体" w:cs="宋体"/>
                <w:b/>
                <w:bCs/>
                <w:kern w:val="0"/>
                <w:sz w:val="21"/>
                <w:szCs w:val="21"/>
                <w:lang w:val="en-US" w:eastAsia="zh-CN"/>
              </w:rPr>
              <w:instrText xml:space="preserve"> = sum(B2:B4) \* MERGEFORMAT </w:instrText>
            </w:r>
            <w:r>
              <w:rPr>
                <w:rFonts w:hint="eastAsia" w:ascii="宋体" w:hAnsi="宋体" w:eastAsia="宋体" w:cs="宋体"/>
                <w:b/>
                <w:bCs/>
                <w:kern w:val="0"/>
                <w:sz w:val="21"/>
                <w:szCs w:val="21"/>
                <w:lang w:val="en-US" w:eastAsia="zh-CN"/>
              </w:rPr>
              <w:fldChar w:fldCharType="separate"/>
            </w:r>
            <w:r>
              <w:rPr>
                <w:rFonts w:hint="eastAsia" w:ascii="宋体" w:hAnsi="宋体" w:eastAsia="宋体" w:cs="宋体"/>
                <w:b/>
                <w:bCs/>
                <w:kern w:val="0"/>
                <w:sz w:val="21"/>
                <w:szCs w:val="21"/>
                <w:lang w:val="en-US" w:eastAsia="zh-CN"/>
              </w:rPr>
              <w:t>759,860.99</w:t>
            </w:r>
            <w:r>
              <w:rPr>
                <w:rFonts w:hint="eastAsia" w:ascii="宋体" w:hAnsi="宋体" w:eastAsia="宋体" w:cs="宋体"/>
                <w:b/>
                <w:bCs/>
                <w:kern w:val="0"/>
                <w:sz w:val="21"/>
                <w:szCs w:val="21"/>
                <w:lang w:val="en-US" w:eastAsia="zh-CN"/>
              </w:rPr>
              <w:fldChar w:fldCharType="end"/>
            </w:r>
          </w:p>
        </w:tc>
        <w:tc>
          <w:tcPr>
            <w:tcW w:w="2284" w:type="dxa"/>
            <w:tcBorders>
              <w:top w:val="dotted" w:color="auto" w:sz="4" w:space="0"/>
              <w:left w:val="single" w:color="000000" w:sz="4" w:space="0"/>
              <w:bottom w:val="single" w:color="000000" w:sz="12"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44" w:right="0" w:hanging="44" w:hangingChars="21"/>
              <w:jc w:val="center"/>
              <w:rPr>
                <w:rFonts w:hint="default" w:ascii="宋体" w:hAnsi="宋体" w:eastAsia="宋体" w:cs="宋体"/>
                <w:b/>
                <w:bCs/>
                <w:kern w:val="0"/>
                <w:sz w:val="21"/>
                <w:szCs w:val="21"/>
                <w:lang w:val="en-US" w:eastAsia="zh-CN"/>
              </w:rPr>
            </w:pPr>
          </w:p>
        </w:tc>
      </w:tr>
    </w:tbl>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五</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存货</w:t>
      </w:r>
    </w:p>
    <w:tbl>
      <w:tblPr>
        <w:tblStyle w:val="5"/>
        <w:tblW w:w="8544" w:type="dxa"/>
        <w:tblInd w:w="93"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08"/>
        <w:gridCol w:w="1708"/>
        <w:gridCol w:w="1708"/>
        <w:gridCol w:w="1708"/>
        <w:gridCol w:w="171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708"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年初账面余额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本期增加额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本期减少额</w:t>
            </w:r>
          </w:p>
        </w:tc>
        <w:tc>
          <w:tcPr>
            <w:tcW w:w="1712" w:type="dxa"/>
            <w:tcBorders>
              <w:top w:val="single" w:color="auto" w:sz="12" w:space="0"/>
              <w:left w:val="single" w:color="auto" w:sz="4" w:space="0"/>
              <w:bottom w:val="dotted" w:color="auto" w:sz="4" w:space="0"/>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kern w:val="2"/>
                <w:sz w:val="22"/>
                <w:szCs w:val="22"/>
              </w:rPr>
            </w:pPr>
            <w:r>
              <w:rPr>
                <w:rFonts w:hint="eastAsia" w:ascii="宋体" w:hAnsi="宋体" w:eastAsia="宋体" w:cs="宋体"/>
                <w:i w:val="0"/>
                <w:iCs w:val="0"/>
                <w:color w:val="auto"/>
                <w:kern w:val="0"/>
                <w:sz w:val="22"/>
                <w:szCs w:val="22"/>
                <w:u w:val="none"/>
                <w:lang w:val="en-US" w:eastAsia="zh-CN" w:bidi="ar"/>
              </w:rPr>
              <w:t>原材料</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auto"/>
                <w:kern w:val="2"/>
                <w:sz w:val="22"/>
                <w:szCs w:val="22"/>
              </w:rPr>
            </w:pPr>
            <w:r>
              <w:rPr>
                <w:rFonts w:hint="eastAsia" w:ascii="宋体" w:hAnsi="宋体" w:eastAsia="宋体" w:cs="宋体"/>
                <w:i w:val="0"/>
                <w:iCs w:val="0"/>
                <w:color w:val="auto"/>
                <w:kern w:val="0"/>
                <w:sz w:val="22"/>
                <w:szCs w:val="22"/>
                <w:u w:val="none"/>
                <w:lang w:val="en-US" w:eastAsia="zh-CN" w:bidi="ar"/>
              </w:rPr>
              <w:t>44,546.84</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506,851.84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477,189.18 </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i w:val="0"/>
                <w:iCs w:val="0"/>
                <w:color w:val="auto"/>
                <w:kern w:val="0"/>
                <w:sz w:val="22"/>
                <w:szCs w:val="22"/>
                <w:u w:val="none"/>
                <w:lang w:val="en-US" w:eastAsia="zh-CN" w:bidi="ar"/>
              </w:rPr>
              <w:t>74,209.50</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宋体" w:eastAsia="宋体" w:cs="Times New Roman"/>
                <w:color w:val="auto"/>
                <w:kern w:val="2"/>
                <w:sz w:val="22"/>
                <w:szCs w:val="22"/>
              </w:rPr>
            </w:pPr>
            <w:r>
              <w:rPr>
                <w:rFonts w:hint="eastAsia" w:ascii="宋体" w:hAnsi="宋体" w:eastAsia="宋体" w:cs="宋体"/>
                <w:i w:val="0"/>
                <w:iCs w:val="0"/>
                <w:color w:val="auto"/>
                <w:kern w:val="0"/>
                <w:sz w:val="22"/>
                <w:szCs w:val="22"/>
                <w:u w:val="none"/>
                <w:lang w:val="en-US" w:eastAsia="zh-CN" w:bidi="ar"/>
              </w:rPr>
              <w:t>周转材料</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auto"/>
                <w:kern w:val="2"/>
                <w:sz w:val="22"/>
                <w:szCs w:val="22"/>
              </w:rPr>
            </w:pPr>
            <w:r>
              <w:rPr>
                <w:rFonts w:hint="eastAsia" w:ascii="宋体" w:hAnsi="宋体" w:eastAsia="宋体" w:cs="宋体"/>
                <w:i w:val="0"/>
                <w:iCs w:val="0"/>
                <w:color w:val="auto"/>
                <w:kern w:val="0"/>
                <w:sz w:val="22"/>
                <w:szCs w:val="22"/>
                <w:u w:val="none"/>
                <w:lang w:val="en-US" w:eastAsia="zh-CN" w:bidi="ar"/>
              </w:rPr>
              <w:t>99,027.16</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136,488.47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132,672.59 </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i w:val="0"/>
                <w:iCs w:val="0"/>
                <w:color w:val="auto"/>
                <w:kern w:val="0"/>
                <w:sz w:val="22"/>
                <w:szCs w:val="22"/>
                <w:u w:val="none"/>
                <w:lang w:val="en-US" w:eastAsia="zh-CN" w:bidi="ar"/>
              </w:rPr>
              <w:t>102,843.04</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宋体" w:eastAsia="宋体" w:cs="宋体"/>
                <w:color w:val="auto"/>
                <w:kern w:val="0"/>
                <w:sz w:val="22"/>
                <w:szCs w:val="22"/>
              </w:rPr>
            </w:pPr>
            <w:r>
              <w:rPr>
                <w:rFonts w:hint="eastAsia" w:ascii="宋体" w:hAnsi="宋体" w:eastAsia="宋体" w:cs="宋体"/>
                <w:i w:val="0"/>
                <w:iCs w:val="0"/>
                <w:color w:val="auto"/>
                <w:kern w:val="0"/>
                <w:sz w:val="22"/>
                <w:szCs w:val="22"/>
                <w:u w:val="none"/>
                <w:lang w:val="en-US" w:eastAsia="zh-CN" w:bidi="ar"/>
              </w:rPr>
              <w:t>库存商品</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rPr>
            </w:pPr>
            <w:r>
              <w:rPr>
                <w:rFonts w:hint="eastAsia" w:ascii="宋体" w:hAnsi="宋体" w:eastAsia="宋体" w:cs="宋体"/>
                <w:color w:val="auto"/>
                <w:kern w:val="2"/>
                <w:sz w:val="22"/>
                <w:szCs w:val="22"/>
                <w:lang w:val="en-US" w:eastAsia="zh-CN"/>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704,666.77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704,666.77 </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auto"/>
                <w:kern w:val="0"/>
                <w:sz w:val="22"/>
                <w:szCs w:val="22"/>
                <w:u w:val="none"/>
                <w:lang w:val="en-US" w:eastAsia="zh-CN" w:bidi="ar"/>
              </w:rPr>
              <w:t>生产成本</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auto"/>
                <w:kern w:val="2"/>
                <w:sz w:val="22"/>
                <w:szCs w:val="22"/>
                <w:lang w:val="en-US" w:eastAsia="zh-CN" w:bidi="ar"/>
              </w:rPr>
            </w:pPr>
            <w:r>
              <w:rPr>
                <w:rFonts w:hint="eastAsia" w:ascii="宋体" w:hAnsi="宋体" w:eastAsia="宋体" w:cs="宋体"/>
                <w:i w:val="0"/>
                <w:iCs w:val="0"/>
                <w:color w:val="auto"/>
                <w:kern w:val="0"/>
                <w:sz w:val="22"/>
                <w:szCs w:val="22"/>
                <w:u w:val="none"/>
                <w:lang w:val="en-US" w:eastAsia="zh-CN" w:bidi="ar"/>
              </w:rPr>
              <w:t>148,262.73</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631,163.53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485,929.14 </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i w:val="0"/>
                <w:iCs w:val="0"/>
                <w:color w:val="auto"/>
                <w:kern w:val="0"/>
                <w:sz w:val="22"/>
                <w:szCs w:val="22"/>
                <w:u w:val="none"/>
                <w:lang w:val="en-US" w:eastAsia="zh-CN" w:bidi="ar"/>
              </w:rPr>
              <w:t>293,497.12</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rPr>
            </w:pPr>
            <w:r>
              <w:rPr>
                <w:rFonts w:hint="eastAsia" w:ascii="宋体" w:hAnsi="宋体" w:eastAsia="宋体" w:cs="宋体"/>
                <w:i w:val="0"/>
                <w:iCs w:val="0"/>
                <w:color w:val="auto"/>
                <w:kern w:val="0"/>
                <w:sz w:val="22"/>
                <w:szCs w:val="22"/>
                <w:u w:val="none"/>
                <w:lang w:val="en-US" w:eastAsia="zh-CN" w:bidi="ar"/>
              </w:rPr>
              <w:t>消耗性生物资产</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278,676.83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257,408.40 </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i w:val="0"/>
                <w:iCs w:val="0"/>
                <w:color w:val="auto"/>
                <w:kern w:val="0"/>
                <w:sz w:val="22"/>
                <w:szCs w:val="22"/>
                <w:u w:val="none"/>
                <w:lang w:val="en-US" w:eastAsia="zh-CN" w:bidi="ar"/>
              </w:rPr>
              <w:t>21,268.43</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b/>
                <w:bCs/>
                <w:color w:val="auto"/>
                <w:kern w:val="0"/>
                <w:sz w:val="22"/>
                <w:szCs w:val="22"/>
              </w:rPr>
            </w:pPr>
            <w:r>
              <w:rPr>
                <w:rFonts w:hint="eastAsia" w:ascii="宋体" w:hAnsi="宋体" w:eastAsia="宋体" w:cs="宋体"/>
                <w:b/>
                <w:bCs/>
                <w:color w:val="auto"/>
                <w:kern w:val="0"/>
                <w:sz w:val="22"/>
                <w:szCs w:val="22"/>
                <w:lang w:val="en-US" w:eastAsia="zh-CN" w:bidi="ar"/>
              </w:rPr>
              <w:t>合计</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2"/>
                <w:sz w:val="22"/>
                <w:szCs w:val="22"/>
              </w:rPr>
            </w:pPr>
            <w:r>
              <w:rPr>
                <w:rFonts w:hint="eastAsia" w:ascii="宋体" w:hAnsi="宋体" w:eastAsia="宋体" w:cs="宋体"/>
                <w:b/>
                <w:bCs/>
                <w:i w:val="0"/>
                <w:iCs w:val="0"/>
                <w:color w:val="auto"/>
                <w:kern w:val="0"/>
                <w:sz w:val="22"/>
                <w:szCs w:val="22"/>
                <w:u w:val="none"/>
                <w:lang w:val="en-US" w:eastAsia="zh-CN" w:bidi="ar"/>
              </w:rPr>
              <w:t xml:space="preserve">291,836.73 </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auto"/>
                <w:kern w:val="2"/>
                <w:sz w:val="22"/>
                <w:szCs w:val="22"/>
              </w:rPr>
            </w:pPr>
            <w:r>
              <w:rPr>
                <w:rFonts w:hint="eastAsia" w:ascii="宋体" w:hAnsi="宋体" w:eastAsia="宋体" w:cs="宋体"/>
                <w:b/>
                <w:bCs/>
                <w:i w:val="0"/>
                <w:iCs w:val="0"/>
                <w:color w:val="auto"/>
                <w:kern w:val="0"/>
                <w:sz w:val="22"/>
                <w:szCs w:val="22"/>
                <w:u w:val="none"/>
                <w:lang w:val="en-US" w:eastAsia="zh-CN" w:bidi="ar"/>
              </w:rPr>
              <w:t xml:space="preserve">2,257,847.44 </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auto"/>
                <w:kern w:val="2"/>
                <w:sz w:val="22"/>
                <w:szCs w:val="22"/>
              </w:rPr>
            </w:pPr>
            <w:r>
              <w:rPr>
                <w:rFonts w:hint="eastAsia" w:ascii="宋体" w:hAnsi="宋体" w:eastAsia="宋体" w:cs="宋体"/>
                <w:b/>
                <w:bCs/>
                <w:i w:val="0"/>
                <w:iCs w:val="0"/>
                <w:color w:val="auto"/>
                <w:kern w:val="0"/>
                <w:sz w:val="22"/>
                <w:szCs w:val="22"/>
                <w:u w:val="none"/>
                <w:lang w:val="en-US" w:eastAsia="zh-CN" w:bidi="ar"/>
              </w:rPr>
              <w:t xml:space="preserve">2,057,866.08 </w:t>
            </w:r>
          </w:p>
        </w:tc>
        <w:tc>
          <w:tcPr>
            <w:tcW w:w="171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2"/>
                <w:sz w:val="22"/>
                <w:szCs w:val="22"/>
              </w:rPr>
            </w:pPr>
            <w:r>
              <w:rPr>
                <w:rFonts w:hint="eastAsia" w:ascii="宋体" w:hAnsi="宋体" w:eastAsia="宋体" w:cs="宋体"/>
                <w:b/>
                <w:bCs/>
                <w:i w:val="0"/>
                <w:iCs w:val="0"/>
                <w:color w:val="auto"/>
                <w:kern w:val="0"/>
                <w:sz w:val="22"/>
                <w:szCs w:val="22"/>
                <w:u w:val="none"/>
                <w:lang w:val="en-US" w:eastAsia="zh-CN" w:bidi="ar"/>
              </w:rPr>
              <w:t>491,818.09</w:t>
            </w:r>
          </w:p>
        </w:tc>
      </w:tr>
    </w:tbl>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六</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固定资产</w:t>
      </w:r>
    </w:p>
    <w:p>
      <w:pPr>
        <w:keepNext w:val="0"/>
        <w:keepLines w:val="0"/>
        <w:widowControl/>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固定资产原值</w:t>
      </w:r>
    </w:p>
    <w:tbl>
      <w:tblPr>
        <w:tblStyle w:val="5"/>
        <w:tblW w:w="8544" w:type="dxa"/>
        <w:tblInd w:w="93"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08"/>
        <w:gridCol w:w="1708"/>
        <w:gridCol w:w="1708"/>
        <w:gridCol w:w="1708"/>
        <w:gridCol w:w="171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708"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auto"/>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本期增加额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本期减少额</w:t>
            </w:r>
          </w:p>
        </w:tc>
        <w:tc>
          <w:tcPr>
            <w:tcW w:w="1712" w:type="dxa"/>
            <w:tcBorders>
              <w:top w:val="single" w:color="auto" w:sz="12" w:space="0"/>
              <w:left w:val="single" w:color="auto" w:sz="4" w:space="0"/>
              <w:bottom w:val="dotted" w:color="auto" w:sz="4" w:space="0"/>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电器设备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i w:val="0"/>
                <w:iCs w:val="0"/>
                <w:color w:val="000000"/>
                <w:kern w:val="0"/>
                <w:sz w:val="22"/>
                <w:szCs w:val="22"/>
                <w:u w:val="none"/>
                <w:lang w:val="en-US" w:eastAsia="zh-CN" w:bidi="ar"/>
              </w:rPr>
              <w:t>233,147.38</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90,783.75</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i w:val="0"/>
                <w:iCs w:val="0"/>
                <w:color w:val="000000"/>
                <w:kern w:val="0"/>
                <w:sz w:val="22"/>
                <w:szCs w:val="22"/>
                <w:u w:val="none"/>
                <w:lang w:val="en-US" w:eastAsia="zh-CN" w:bidi="ar"/>
              </w:rPr>
              <w:t>323,931.13</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办公家具</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i w:val="0"/>
                <w:iCs w:val="0"/>
                <w:color w:val="000000"/>
                <w:kern w:val="0"/>
                <w:sz w:val="22"/>
                <w:szCs w:val="22"/>
                <w:u w:val="none"/>
                <w:lang w:val="en-US" w:eastAsia="zh-CN" w:bidi="ar"/>
              </w:rPr>
              <w:t>33,133.00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i w:val="0"/>
                <w:iCs w:val="0"/>
                <w:color w:val="000000"/>
                <w:kern w:val="0"/>
                <w:sz w:val="22"/>
                <w:szCs w:val="22"/>
                <w:u w:val="none"/>
                <w:lang w:val="en-US" w:eastAsia="zh-CN" w:bidi="ar"/>
              </w:rPr>
              <w:t>33,133.00</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专用设备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2"/>
                <w:szCs w:val="22"/>
                <w:lang w:val="en-US" w:eastAsia="zh-CN"/>
              </w:rPr>
            </w:pPr>
            <w:r>
              <w:rPr>
                <w:rFonts w:hint="eastAsia" w:ascii="宋体" w:hAnsi="宋体" w:eastAsia="宋体" w:cs="宋体"/>
                <w:color w:val="000000"/>
                <w:kern w:val="2"/>
                <w:sz w:val="22"/>
                <w:szCs w:val="22"/>
                <w:lang w:val="en-US" w:eastAsia="zh-CN"/>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9,126.22</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i w:val="0"/>
                <w:iCs w:val="0"/>
                <w:color w:val="000000"/>
                <w:kern w:val="0"/>
                <w:sz w:val="22"/>
                <w:szCs w:val="22"/>
                <w:u w:val="none"/>
                <w:lang w:val="en-US" w:eastAsia="zh-CN" w:bidi="ar"/>
              </w:rPr>
              <w:t>9,126.22</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运输设备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i w:val="0"/>
                <w:iCs w:val="0"/>
                <w:color w:val="000000"/>
                <w:kern w:val="0"/>
                <w:sz w:val="22"/>
                <w:szCs w:val="22"/>
                <w:u w:val="none"/>
                <w:lang w:val="en-US" w:eastAsia="zh-CN" w:bidi="ar"/>
              </w:rPr>
              <w:t>1,433,795.71</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202,577.66</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i w:val="0"/>
                <w:iCs w:val="0"/>
                <w:color w:val="000000"/>
                <w:kern w:val="0"/>
                <w:sz w:val="22"/>
                <w:szCs w:val="22"/>
                <w:u w:val="none"/>
                <w:lang w:val="en-US" w:eastAsia="zh-CN" w:bidi="ar"/>
              </w:rPr>
              <w:t>1,636,373.37</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电子设备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i w:val="0"/>
                <w:iCs w:val="0"/>
                <w:color w:val="000000"/>
                <w:kern w:val="0"/>
                <w:sz w:val="22"/>
                <w:szCs w:val="22"/>
                <w:u w:val="none"/>
                <w:lang w:val="en-US" w:eastAsia="zh-CN" w:bidi="ar"/>
              </w:rPr>
              <w:t>122,343.54</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i w:val="0"/>
                <w:iCs w:val="0"/>
                <w:color w:val="000000"/>
                <w:kern w:val="0"/>
                <w:sz w:val="22"/>
                <w:szCs w:val="22"/>
                <w:u w:val="none"/>
                <w:lang w:val="en-US" w:eastAsia="zh-CN" w:bidi="ar"/>
              </w:rPr>
              <w:t>122,343.54</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通用设备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i w:val="0"/>
                <w:iCs w:val="0"/>
                <w:color w:val="000000"/>
                <w:kern w:val="0"/>
                <w:sz w:val="22"/>
                <w:szCs w:val="22"/>
                <w:u w:val="none"/>
                <w:lang w:val="en-US" w:eastAsia="zh-CN" w:bidi="ar"/>
              </w:rPr>
              <w:t>5,479.20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i w:val="0"/>
                <w:iCs w:val="0"/>
                <w:color w:val="000000"/>
                <w:kern w:val="0"/>
                <w:sz w:val="22"/>
                <w:szCs w:val="22"/>
                <w:u w:val="none"/>
                <w:lang w:val="en-US" w:eastAsia="zh-CN" w:bidi="ar"/>
              </w:rPr>
              <w:t>5,479.20</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家具设备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2"/>
                <w:szCs w:val="22"/>
                <w:lang w:val="en-US" w:eastAsia="zh-CN"/>
              </w:rPr>
            </w:pPr>
            <w:r>
              <w:rPr>
                <w:rFonts w:hint="eastAsia" w:ascii="宋体" w:hAnsi="宋体" w:eastAsia="宋体" w:cs="宋体"/>
                <w:color w:val="000000"/>
                <w:kern w:val="2"/>
                <w:sz w:val="22"/>
                <w:szCs w:val="22"/>
                <w:lang w:val="en-US" w:eastAsia="zh-CN"/>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房屋、构筑物</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2"/>
                <w:sz w:val="22"/>
                <w:szCs w:val="22"/>
                <w:lang w:val="en-US" w:eastAsia="zh-CN" w:bidi="ar"/>
              </w:rPr>
            </w:pPr>
            <w:r>
              <w:rPr>
                <w:rFonts w:hint="eastAsia" w:ascii="宋体" w:hAnsi="宋体" w:eastAsia="宋体" w:cs="宋体"/>
                <w:color w:val="000000"/>
                <w:kern w:val="2"/>
                <w:sz w:val="22"/>
                <w:szCs w:val="22"/>
                <w:lang w:val="en-US" w:eastAsia="zh-CN" w:bidi="ar"/>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17,200.00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i w:val="0"/>
                <w:iCs w:val="0"/>
                <w:color w:val="000000"/>
                <w:kern w:val="0"/>
                <w:sz w:val="22"/>
                <w:szCs w:val="22"/>
                <w:u w:val="none"/>
                <w:lang w:val="en-US" w:eastAsia="zh-CN" w:bidi="ar"/>
              </w:rPr>
              <w:t>17,200.00</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农业机械设备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80,536.85</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15,580.00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i w:val="0"/>
                <w:iCs w:val="0"/>
                <w:color w:val="000000"/>
                <w:kern w:val="0"/>
                <w:sz w:val="22"/>
                <w:szCs w:val="22"/>
                <w:u w:val="none"/>
                <w:lang w:val="en-US" w:eastAsia="zh-CN" w:bidi="ar"/>
              </w:rPr>
              <w:t>96,116.85</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其他固定资产</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19,413.03</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i w:val="0"/>
                <w:iCs w:val="0"/>
                <w:color w:val="000000"/>
                <w:kern w:val="0"/>
                <w:sz w:val="22"/>
                <w:szCs w:val="22"/>
                <w:u w:val="none"/>
                <w:lang w:val="en-US" w:eastAsia="zh-CN" w:bidi="ar"/>
              </w:rPr>
              <w:t>19,413.03</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合计</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line="360" w:lineRule="auto"/>
              <w:ind w:left="0" w:leftChars="0" w:right="0" w:rightChars="0"/>
              <w:jc w:val="center"/>
              <w:rPr>
                <w:rFonts w:hint="eastAsia" w:ascii="宋体" w:hAnsi="宋体" w:eastAsia="宋体" w:cs="宋体"/>
                <w:b/>
                <w:bCs w:val="0"/>
                <w:color w:val="000000"/>
                <w:kern w:val="2"/>
                <w:sz w:val="22"/>
                <w:szCs w:val="22"/>
              </w:rPr>
            </w:pPr>
            <w:r>
              <w:rPr>
                <w:rFonts w:hint="eastAsia" w:ascii="宋体" w:hAnsi="宋体" w:eastAsia="宋体" w:cs="宋体"/>
                <w:b/>
                <w:bCs w:val="0"/>
                <w:color w:val="000000"/>
                <w:kern w:val="2"/>
                <w:sz w:val="22"/>
                <w:szCs w:val="22"/>
                <w:lang w:val="en-US" w:eastAsia="zh-CN" w:bidi="ar"/>
              </w:rPr>
              <w:t>1,927,848.71</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iCs w:val="0"/>
                <w:color w:val="000000"/>
                <w:kern w:val="0"/>
                <w:sz w:val="22"/>
                <w:szCs w:val="22"/>
                <w:u w:val="none"/>
                <w:lang w:val="en-US" w:eastAsia="zh-CN" w:bidi="ar"/>
              </w:rPr>
            </w:pPr>
            <w:r>
              <w:rPr>
                <w:rFonts w:hint="eastAsia" w:ascii="宋体" w:hAnsi="宋体" w:eastAsia="宋体" w:cs="宋体"/>
                <w:b/>
                <w:bCs w:val="0"/>
                <w:i w:val="0"/>
                <w:iCs w:val="0"/>
                <w:color w:val="000000"/>
                <w:kern w:val="0"/>
                <w:sz w:val="22"/>
                <w:szCs w:val="22"/>
                <w:u w:val="none"/>
                <w:lang w:val="en-US" w:eastAsia="zh-CN" w:bidi="ar"/>
              </w:rPr>
              <w:t>335,267.63</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val="0"/>
                <w:i w:val="0"/>
                <w:iCs w:val="0"/>
                <w:color w:val="000000"/>
                <w:kern w:val="0"/>
                <w:sz w:val="22"/>
                <w:szCs w:val="22"/>
                <w:u w:val="none"/>
                <w:lang w:val="en-US" w:eastAsia="zh-CN" w:bidi="ar"/>
              </w:rPr>
            </w:pPr>
            <w:r>
              <w:rPr>
                <w:rFonts w:hint="eastAsia" w:ascii="宋体" w:hAnsi="宋体" w:eastAsia="宋体" w:cs="宋体"/>
                <w:b/>
                <w:bCs w:val="0"/>
                <w:i w:val="0"/>
                <w:iCs w:val="0"/>
                <w:color w:val="000000"/>
                <w:kern w:val="0"/>
                <w:sz w:val="22"/>
                <w:szCs w:val="22"/>
                <w:u w:val="none"/>
                <w:lang w:val="en-US" w:eastAsia="zh-CN" w:bidi="ar"/>
              </w:rPr>
              <w:t>-</w:t>
            </w:r>
          </w:p>
        </w:tc>
        <w:tc>
          <w:tcPr>
            <w:tcW w:w="171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kern w:val="2"/>
                <w:sz w:val="22"/>
                <w:szCs w:val="22"/>
              </w:rPr>
            </w:pPr>
            <w:r>
              <w:rPr>
                <w:rFonts w:hint="eastAsia" w:ascii="宋体" w:hAnsi="宋体" w:eastAsia="宋体" w:cs="宋体"/>
                <w:b/>
                <w:bCs w:val="0"/>
                <w:i w:val="0"/>
                <w:iCs w:val="0"/>
                <w:color w:val="000000"/>
                <w:kern w:val="0"/>
                <w:sz w:val="22"/>
                <w:szCs w:val="22"/>
                <w:u w:val="none"/>
                <w:lang w:val="en-US" w:eastAsia="zh-CN" w:bidi="ar"/>
              </w:rPr>
              <w:t>2,263,116.34</w:t>
            </w:r>
          </w:p>
        </w:tc>
      </w:tr>
    </w:tbl>
    <w:p>
      <w:pPr>
        <w:keepNext w:val="0"/>
        <w:keepLines w:val="0"/>
        <w:widowControl/>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color w:val="auto"/>
          <w:kern w:val="0"/>
          <w:sz w:val="24"/>
          <w:szCs w:val="24"/>
          <w:lang w:val="en-US" w:eastAsia="zh-CN" w:bidi="ar"/>
        </w:rPr>
        <w:t>累计折旧</w:t>
      </w:r>
    </w:p>
    <w:tbl>
      <w:tblPr>
        <w:tblStyle w:val="5"/>
        <w:tblW w:w="8544" w:type="dxa"/>
        <w:tblInd w:w="93"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08"/>
        <w:gridCol w:w="1708"/>
        <w:gridCol w:w="1708"/>
        <w:gridCol w:w="1708"/>
        <w:gridCol w:w="171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color w:val="auto"/>
                <w:kern w:val="0"/>
                <w:sz w:val="21"/>
                <w:szCs w:val="21"/>
              </w:rPr>
            </w:pPr>
            <w:r>
              <w:rPr>
                <w:rFonts w:hint="eastAsia" w:ascii="宋体" w:hAnsi="宋体" w:eastAsia="宋体" w:cs="宋体"/>
                <w:color w:val="auto"/>
                <w:kern w:val="0"/>
                <w:sz w:val="21"/>
                <w:szCs w:val="21"/>
                <w:lang w:val="en-US" w:eastAsia="zh-CN" w:bidi="ar"/>
              </w:rPr>
              <w:t>项目</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年初账面余额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本期增加额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本期减少额</w:t>
            </w:r>
          </w:p>
        </w:tc>
        <w:tc>
          <w:tcPr>
            <w:tcW w:w="1712" w:type="dxa"/>
            <w:tcBorders>
              <w:top w:val="single" w:color="auto" w:sz="12" w:space="0"/>
              <w:left w:val="single" w:color="auto" w:sz="4" w:space="0"/>
              <w:bottom w:val="dotted" w:color="auto" w:sz="4" w:space="0"/>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2"/>
                <w:szCs w:val="22"/>
                <w:u w:val="none"/>
                <w:lang w:val="en-US" w:eastAsia="zh-CN" w:bidi="ar"/>
              </w:rPr>
              <w:t>电器设备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60,537.23</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71,827.91</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132,365.14</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2"/>
                <w:szCs w:val="22"/>
                <w:u w:val="none"/>
                <w:lang w:val="en-US" w:eastAsia="zh-CN" w:bidi="ar"/>
              </w:rPr>
              <w:t>办公家具</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15,601.09</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9,039.90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24,640.99</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2"/>
                <w:szCs w:val="22"/>
                <w:u w:val="none"/>
                <w:lang w:val="en-US" w:eastAsia="zh-CN" w:bidi="ar"/>
              </w:rPr>
              <w:t>专用设备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2"/>
                <w:szCs w:val="22"/>
                <w:u w:val="none"/>
                <w:lang w:val="en-US" w:eastAsia="zh-CN" w:bidi="ar"/>
              </w:rPr>
              <w:t>运输设备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877,906.40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269,231.01</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1,147,137.41</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2"/>
                <w:szCs w:val="22"/>
                <w:u w:val="none"/>
                <w:lang w:val="en-US" w:eastAsia="zh-CN" w:bidi="ar"/>
              </w:rPr>
              <w:t>电子设备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28,040.79</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17,588.22</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45,629.01</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2"/>
                <w:szCs w:val="22"/>
                <w:u w:val="none"/>
                <w:lang w:val="en-US" w:eastAsia="zh-CN" w:bidi="ar"/>
              </w:rPr>
              <w:t>通用设备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309.06</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1,599.84</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1,908.90</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2"/>
                <w:szCs w:val="22"/>
                <w:u w:val="none"/>
                <w:lang w:val="en-US" w:eastAsia="zh-CN" w:bidi="ar"/>
              </w:rPr>
              <w:t>家具设备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1,734.36</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1,734.36</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i w:val="0"/>
                <w:iCs w:val="0"/>
                <w:color w:val="auto"/>
                <w:kern w:val="0"/>
                <w:sz w:val="22"/>
                <w:szCs w:val="22"/>
                <w:u w:val="none"/>
                <w:lang w:val="en-US" w:eastAsia="zh-CN" w:bidi="ar"/>
              </w:rPr>
              <w:t>房屋、构筑物</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i w:val="0"/>
                <w:iCs w:val="0"/>
                <w:color w:val="auto"/>
                <w:kern w:val="0"/>
                <w:sz w:val="22"/>
                <w:szCs w:val="22"/>
                <w:u w:val="none"/>
                <w:lang w:val="en-US" w:eastAsia="zh-CN" w:bidi="ar"/>
              </w:rPr>
              <w:t>农业机械设备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35,776.37</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21,652.75</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57,429.12</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i w:val="0"/>
                <w:iCs w:val="0"/>
                <w:color w:val="auto"/>
                <w:kern w:val="0"/>
                <w:sz w:val="22"/>
                <w:szCs w:val="22"/>
                <w:u w:val="none"/>
                <w:lang w:val="en-US" w:eastAsia="zh-CN" w:bidi="ar"/>
              </w:rPr>
              <w:t>其他固定资产</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3,003.00</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13,106.94</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16,109.94</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合计</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1,021,173.94</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405,780.93</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w:t>
            </w:r>
          </w:p>
        </w:tc>
        <w:tc>
          <w:tcPr>
            <w:tcW w:w="171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1,426,954.87</w:t>
            </w:r>
          </w:p>
        </w:tc>
      </w:tr>
    </w:tbl>
    <w:p>
      <w:pPr>
        <w:keepNext w:val="0"/>
        <w:keepLines w:val="0"/>
        <w:widowControl/>
        <w:suppressLineNumbers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highlight w:val="none"/>
          <w:lang w:val="en-US" w:eastAsia="zh-CN" w:bidi="ar"/>
        </w:rPr>
        <w:t>3.</w:t>
      </w:r>
      <w:r>
        <w:rPr>
          <w:rFonts w:hint="eastAsia" w:ascii="宋体" w:hAnsi="宋体" w:eastAsia="宋体" w:cs="宋体"/>
          <w:kern w:val="0"/>
          <w:sz w:val="24"/>
          <w:szCs w:val="24"/>
          <w:highlight w:val="none"/>
          <w:lang w:val="en-US" w:eastAsia="zh-CN" w:bidi="ar"/>
        </w:rPr>
        <w:t>固定资产账面价值</w:t>
      </w:r>
    </w:p>
    <w:tbl>
      <w:tblPr>
        <w:tblStyle w:val="5"/>
        <w:tblW w:w="8544" w:type="dxa"/>
        <w:tblInd w:w="93"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08"/>
        <w:gridCol w:w="1708"/>
        <w:gridCol w:w="1708"/>
        <w:gridCol w:w="1708"/>
        <w:gridCol w:w="171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本期增加额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本期减少额</w:t>
            </w:r>
          </w:p>
        </w:tc>
        <w:tc>
          <w:tcPr>
            <w:tcW w:w="1712" w:type="dxa"/>
            <w:tcBorders>
              <w:top w:val="single" w:color="auto" w:sz="12" w:space="0"/>
              <w:left w:val="single" w:color="auto" w:sz="4" w:space="0"/>
              <w:bottom w:val="dotted" w:color="auto" w:sz="4" w:space="0"/>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电器设备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172,610.15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18,955.84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191,565.99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办公家具</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17,531.91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-9,039.90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8,492.01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专用设备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9,126.22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9,126.22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运输设备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555,889.31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-66,653.35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489,235.96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电子设备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94,302.75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-17,588.22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76,714.53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通用设备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5,170.14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-1,599.84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3,570.30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家具设备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-1,734.36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-1,734.36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房屋、构筑物</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 xml:space="preserve">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17,200.00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17,200.00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农业机械设备</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44,760.48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-6,072.75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38,687.73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其他固定资产</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16,410.03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-13,106.94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3,303.09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合计</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906,674.77 </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-70,513.30 </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171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836,161.47 </w:t>
            </w:r>
          </w:p>
        </w:tc>
      </w:tr>
    </w:tbl>
    <w:p>
      <w:pPr>
        <w:keepNext w:val="0"/>
        <w:keepLines w:val="0"/>
        <w:widowControl w:val="0"/>
        <w:suppressLineNumbers w:val="0"/>
        <w:autoSpaceDE w:val="0"/>
        <w:autoSpaceDN/>
        <w:spacing w:before="156" w:beforeLines="5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（七）在建工程</w:t>
      </w:r>
    </w:p>
    <w:tbl>
      <w:tblPr>
        <w:tblStyle w:val="5"/>
        <w:tblW w:w="8544" w:type="dxa"/>
        <w:tblInd w:w="93"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auto"/>
        <w:tblLayout w:type="fixed"/>
        <w:tblCellMar>
          <w:top w:w="0" w:type="dxa"/>
          <w:left w:w="0" w:type="dxa"/>
          <w:bottom w:w="0" w:type="dxa"/>
          <w:right w:w="0" w:type="dxa"/>
        </w:tblCellMar>
      </w:tblPr>
      <w:tblGrid>
        <w:gridCol w:w="1708"/>
        <w:gridCol w:w="1708"/>
        <w:gridCol w:w="1708"/>
        <w:gridCol w:w="1708"/>
        <w:gridCol w:w="171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auto"/>
          <w:tblCellMar>
            <w:top w:w="0" w:type="dxa"/>
            <w:left w:w="0" w:type="dxa"/>
            <w:bottom w:w="0" w:type="dxa"/>
            <w:right w:w="0" w:type="dxa"/>
          </w:tblCellMar>
        </w:tblPrEx>
        <w:trPr>
          <w:trHeight w:val="285" w:hRule="atLeast"/>
        </w:trPr>
        <w:tc>
          <w:tcPr>
            <w:tcW w:w="1708"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项目</w:t>
            </w:r>
          </w:p>
        </w:tc>
        <w:tc>
          <w:tcPr>
            <w:tcW w:w="1708"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年初账面余额</w:t>
            </w:r>
          </w:p>
        </w:tc>
        <w:tc>
          <w:tcPr>
            <w:tcW w:w="1708" w:type="dxa"/>
            <w:tcBorders>
              <w:tl2br w:val="nil"/>
              <w:tr2bl w:val="nil"/>
            </w:tcBorders>
            <w:shd w:val="clear" w:color="auto" w:fill="auto"/>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本期增加额</w:t>
            </w:r>
          </w:p>
        </w:tc>
        <w:tc>
          <w:tcPr>
            <w:tcW w:w="1708" w:type="dxa"/>
            <w:tcBorders>
              <w:tl2br w:val="nil"/>
              <w:tr2bl w:val="nil"/>
            </w:tcBorders>
            <w:shd w:val="clear" w:color="auto" w:fill="auto"/>
            <w:tcMar>
              <w:top w:w="15" w:type="dxa"/>
              <w:left w:w="15" w:type="dxa"/>
              <w:right w:w="15" w:type="dxa"/>
            </w:tcMar>
            <w:vAlign w:val="bottom"/>
          </w:tcPr>
          <w:p>
            <w:pPr>
              <w:keepNext w:val="0"/>
              <w:keepLines w:val="0"/>
              <w:widowControl w:val="0"/>
              <w:suppressLineNumbers w:val="0"/>
              <w:autoSpaceDE w:val="0"/>
              <w:autoSpaceDN/>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本期减少额</w:t>
            </w:r>
          </w:p>
        </w:tc>
        <w:tc>
          <w:tcPr>
            <w:tcW w:w="1712" w:type="dxa"/>
            <w:tcBorders>
              <w:tl2br w:val="nil"/>
              <w:tr2bl w:val="nil"/>
            </w:tcBorders>
            <w:shd w:val="clear" w:color="auto" w:fill="auto"/>
            <w:tcMar>
              <w:top w:w="15" w:type="dxa"/>
              <w:left w:w="15" w:type="dxa"/>
              <w:right w:w="15" w:type="dxa"/>
            </w:tcMar>
            <w:vAlign w:val="bottom"/>
          </w:tcPr>
          <w:p>
            <w:pPr>
              <w:keepNext w:val="0"/>
              <w:keepLines w:val="0"/>
              <w:widowControl w:val="0"/>
              <w:suppressLineNumbers w:val="0"/>
              <w:autoSpaceDE w:val="0"/>
              <w:autoSpaceDN/>
              <w:spacing w:before="0" w:beforeAutospacing="0" w:after="0" w:afterAutospacing="0"/>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期末账面余额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285" w:hRule="atLeast"/>
        </w:trPr>
        <w:tc>
          <w:tcPr>
            <w:tcW w:w="1708" w:type="dxa"/>
            <w:tcBorders>
              <w:tl2br w:val="nil"/>
              <w:tr2bl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leftChars="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千亩蔬菜基地</w:t>
            </w:r>
          </w:p>
        </w:tc>
        <w:tc>
          <w:tcPr>
            <w:tcW w:w="1708"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3,361,130.98</w:t>
            </w:r>
          </w:p>
        </w:tc>
        <w:tc>
          <w:tcPr>
            <w:tcW w:w="1708"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412,493.00 </w:t>
            </w:r>
          </w:p>
        </w:tc>
        <w:tc>
          <w:tcPr>
            <w:tcW w:w="1708"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3,773,623.98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auto"/>
          <w:tblCellMar>
            <w:top w:w="0" w:type="dxa"/>
            <w:left w:w="0" w:type="dxa"/>
            <w:bottom w:w="0" w:type="dxa"/>
            <w:right w:w="0" w:type="dxa"/>
          </w:tblCellMar>
        </w:tblPrEx>
        <w:trPr>
          <w:trHeight w:val="285" w:hRule="atLeast"/>
        </w:trPr>
        <w:tc>
          <w:tcPr>
            <w:tcW w:w="17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2022年在建工程</w:t>
            </w:r>
          </w:p>
        </w:tc>
        <w:tc>
          <w:tcPr>
            <w:tcW w:w="1708"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08"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2,828.00 </w:t>
            </w:r>
          </w:p>
        </w:tc>
        <w:tc>
          <w:tcPr>
            <w:tcW w:w="1708"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2,828.00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auto"/>
          <w:tblCellMar>
            <w:top w:w="0" w:type="dxa"/>
            <w:left w:w="0" w:type="dxa"/>
            <w:bottom w:w="0" w:type="dxa"/>
            <w:right w:w="0" w:type="dxa"/>
          </w:tblCellMar>
        </w:tblPrEx>
        <w:trPr>
          <w:trHeight w:val="285" w:hRule="atLeast"/>
        </w:trPr>
        <w:tc>
          <w:tcPr>
            <w:tcW w:w="17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在安装设备</w:t>
            </w:r>
          </w:p>
        </w:tc>
        <w:tc>
          <w:tcPr>
            <w:tcW w:w="17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08"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85,175.28 </w:t>
            </w:r>
          </w:p>
        </w:tc>
        <w:tc>
          <w:tcPr>
            <w:tcW w:w="17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71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85,175.28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auto"/>
          <w:tblCellMar>
            <w:top w:w="0" w:type="dxa"/>
            <w:left w:w="0" w:type="dxa"/>
            <w:bottom w:w="0" w:type="dxa"/>
            <w:right w:w="0" w:type="dxa"/>
          </w:tblCellMar>
        </w:tblPrEx>
        <w:trPr>
          <w:trHeight w:val="285" w:hRule="atLeast"/>
        </w:trPr>
        <w:tc>
          <w:tcPr>
            <w:tcW w:w="1708" w:type="dxa"/>
            <w:tcBorders>
              <w:tl2br w:val="nil"/>
              <w:tr2bl w:val="nil"/>
            </w:tcBorders>
            <w:shd w:val="clear" w:color="auto" w:fill="auto"/>
            <w:vAlign w:val="bottom"/>
          </w:tcPr>
          <w:p>
            <w:pPr>
              <w:keepNext w:val="0"/>
              <w:keepLines w:val="0"/>
              <w:widowControl w:val="0"/>
              <w:suppressLineNumbers w:val="0"/>
              <w:spacing w:before="0" w:beforeAutospacing="0" w:after="0" w:afterAutospacing="0" w:line="360" w:lineRule="exact"/>
              <w:ind w:left="0" w:leftChars="0" w:right="120" w:right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合计</w:t>
            </w:r>
          </w:p>
        </w:tc>
        <w:tc>
          <w:tcPr>
            <w:tcW w:w="170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3,361,130.98 </w:t>
            </w:r>
          </w:p>
        </w:tc>
        <w:tc>
          <w:tcPr>
            <w:tcW w:w="170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500,496.28 </w:t>
            </w:r>
          </w:p>
        </w:tc>
        <w:tc>
          <w:tcPr>
            <w:tcW w:w="170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 </w:t>
            </w:r>
          </w:p>
        </w:tc>
        <w:tc>
          <w:tcPr>
            <w:tcW w:w="17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3,861,627.26 </w:t>
            </w:r>
          </w:p>
        </w:tc>
      </w:tr>
    </w:tbl>
    <w:p>
      <w:pPr>
        <w:keepNext w:val="0"/>
        <w:keepLines w:val="0"/>
        <w:widowControl w:val="0"/>
        <w:numPr>
          <w:ilvl w:val="0"/>
          <w:numId w:val="0"/>
        </w:numPr>
        <w:suppressLineNumbers w:val="0"/>
        <w:spacing w:before="156" w:beforeLines="50" w:beforeAutospacing="0" w:after="0" w:afterAutospacing="0" w:line="360" w:lineRule="auto"/>
        <w:ind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（八）生产性生物资产</w:t>
      </w:r>
    </w:p>
    <w:tbl>
      <w:tblPr>
        <w:tblStyle w:val="5"/>
        <w:tblW w:w="8544" w:type="dxa"/>
        <w:tblInd w:w="93"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08"/>
        <w:gridCol w:w="1708"/>
        <w:gridCol w:w="1708"/>
        <w:gridCol w:w="1708"/>
        <w:gridCol w:w="171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项目</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年初账面余额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本期增加额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本期减少额</w:t>
            </w:r>
          </w:p>
        </w:tc>
        <w:tc>
          <w:tcPr>
            <w:tcW w:w="1712" w:type="dxa"/>
            <w:tcBorders>
              <w:top w:val="single" w:color="auto" w:sz="12" w:space="0"/>
              <w:left w:val="single" w:color="auto" w:sz="4" w:space="0"/>
              <w:bottom w:val="dotted" w:color="auto" w:sz="4" w:space="0"/>
              <w:right w:val="nil"/>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2"/>
                <w:szCs w:val="22"/>
                <w:lang w:val="en-US" w:eastAsia="zh-CN" w:bidi="ar"/>
              </w:rPr>
              <w:t>椰子基地-椰子</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2"/>
                <w:sz w:val="22"/>
                <w:szCs w:val="22"/>
              </w:rPr>
            </w:pPr>
            <w:r>
              <w:rPr>
                <w:rFonts w:hint="eastAsia" w:ascii="宋体" w:hAnsi="宋体" w:eastAsia="宋体" w:cs="宋体"/>
                <w:i w:val="0"/>
                <w:color w:val="000000"/>
                <w:kern w:val="0"/>
                <w:sz w:val="22"/>
                <w:szCs w:val="22"/>
                <w:u w:val="none"/>
                <w:lang w:val="en-US" w:eastAsia="zh-CN" w:bidi="ar"/>
              </w:rPr>
              <w:t>201,894.43</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2"/>
                <w:sz w:val="22"/>
                <w:szCs w:val="22"/>
              </w:rPr>
            </w:pPr>
            <w:r>
              <w:rPr>
                <w:rFonts w:hint="default" w:ascii="宋体" w:hAnsi="宋体" w:eastAsia="宋体" w:cs="宋体"/>
                <w:i w:val="0"/>
                <w:color w:val="000000"/>
                <w:kern w:val="0"/>
                <w:sz w:val="22"/>
                <w:szCs w:val="22"/>
                <w:u w:val="none"/>
                <w:lang w:val="en-US" w:eastAsia="zh-CN" w:bidi="ar"/>
              </w:rPr>
              <w:t>563,404.34</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2"/>
                <w:sz w:val="22"/>
                <w:szCs w:val="22"/>
              </w:rPr>
            </w:pPr>
            <w:r>
              <w:rPr>
                <w:rFonts w:hint="eastAsia" w:ascii="宋体" w:hAnsi="宋体" w:eastAsia="宋体" w:cs="宋体"/>
                <w:i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2"/>
                <w:sz w:val="22"/>
                <w:szCs w:val="22"/>
              </w:rPr>
            </w:pPr>
            <w:r>
              <w:rPr>
                <w:rFonts w:hint="default" w:ascii="宋体" w:hAnsi="宋体" w:eastAsia="宋体" w:cs="宋体"/>
                <w:i w:val="0"/>
                <w:color w:val="000000"/>
                <w:kern w:val="0"/>
                <w:sz w:val="22"/>
                <w:szCs w:val="22"/>
                <w:u w:val="none"/>
                <w:lang w:val="en-US" w:eastAsia="zh-CN" w:bidi="ar"/>
              </w:rPr>
              <w:t>765,298.77</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合计</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kern w:val="2"/>
                <w:sz w:val="22"/>
                <w:szCs w:val="22"/>
              </w:rPr>
            </w:pPr>
            <w:r>
              <w:rPr>
                <w:rFonts w:hint="eastAsia" w:ascii="宋体" w:hAnsi="宋体" w:eastAsia="宋体" w:cs="宋体"/>
                <w:b/>
                <w:bCs/>
                <w:i w:val="0"/>
                <w:color w:val="000000"/>
                <w:kern w:val="0"/>
                <w:sz w:val="22"/>
                <w:szCs w:val="22"/>
                <w:u w:val="none"/>
                <w:lang w:val="en-US" w:eastAsia="zh-CN" w:bidi="ar"/>
              </w:rPr>
              <w:t>201,894.43</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kern w:val="2"/>
                <w:sz w:val="22"/>
                <w:szCs w:val="22"/>
              </w:rPr>
            </w:pPr>
            <w:r>
              <w:rPr>
                <w:rFonts w:hint="default" w:ascii="宋体" w:hAnsi="宋体" w:eastAsia="宋体" w:cs="宋体"/>
                <w:b/>
                <w:bCs/>
                <w:i w:val="0"/>
                <w:color w:val="000000"/>
                <w:kern w:val="0"/>
                <w:sz w:val="22"/>
                <w:szCs w:val="22"/>
                <w:u w:val="none"/>
                <w:lang w:val="en-US" w:eastAsia="zh-CN" w:bidi="ar"/>
              </w:rPr>
              <w:t>563,404.34</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kern w:val="2"/>
                <w:sz w:val="22"/>
                <w:szCs w:val="22"/>
              </w:rPr>
            </w:pPr>
            <w:r>
              <w:rPr>
                <w:rFonts w:hint="eastAsia" w:ascii="宋体" w:hAnsi="宋体" w:eastAsia="宋体" w:cs="宋体"/>
                <w:b/>
                <w:bCs/>
                <w:i w:val="0"/>
                <w:color w:val="000000"/>
                <w:kern w:val="0"/>
                <w:sz w:val="22"/>
                <w:szCs w:val="22"/>
                <w:u w:val="none"/>
                <w:lang w:val="en-US" w:eastAsia="zh-CN" w:bidi="ar"/>
              </w:rPr>
              <w:t>-</w:t>
            </w:r>
          </w:p>
        </w:tc>
        <w:tc>
          <w:tcPr>
            <w:tcW w:w="171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kern w:val="2"/>
                <w:sz w:val="22"/>
                <w:szCs w:val="22"/>
              </w:rPr>
            </w:pPr>
            <w:r>
              <w:rPr>
                <w:rFonts w:hint="default" w:ascii="宋体" w:hAnsi="宋体" w:eastAsia="宋体" w:cs="宋体"/>
                <w:b/>
                <w:bCs/>
                <w:i w:val="0"/>
                <w:color w:val="000000"/>
                <w:kern w:val="0"/>
                <w:sz w:val="22"/>
                <w:szCs w:val="22"/>
                <w:u w:val="none"/>
                <w:lang w:val="en-US" w:eastAsia="zh-CN" w:bidi="ar"/>
              </w:rPr>
              <w:t>765,298.77</w:t>
            </w:r>
          </w:p>
        </w:tc>
      </w:tr>
    </w:tbl>
    <w:p>
      <w:pPr>
        <w:keepNext w:val="0"/>
        <w:keepLines w:val="0"/>
        <w:widowControl w:val="0"/>
        <w:numPr>
          <w:ilvl w:val="0"/>
          <w:numId w:val="0"/>
        </w:numPr>
        <w:suppressLineNumbers w:val="0"/>
        <w:spacing w:before="156" w:beforeLines="50" w:beforeAutospacing="0" w:after="0" w:afterAutospacing="0" w:line="360" w:lineRule="auto"/>
        <w:ind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（九）无形资产</w:t>
      </w:r>
    </w:p>
    <w:tbl>
      <w:tblPr>
        <w:tblStyle w:val="5"/>
        <w:tblW w:w="8544" w:type="dxa"/>
        <w:tblInd w:w="93"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08"/>
        <w:gridCol w:w="1708"/>
        <w:gridCol w:w="1708"/>
        <w:gridCol w:w="1708"/>
        <w:gridCol w:w="171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项目</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年初账面余额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本期增加额</w:t>
            </w:r>
          </w:p>
        </w:tc>
        <w:tc>
          <w:tcPr>
            <w:tcW w:w="1708" w:type="dxa"/>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本期减少额</w:t>
            </w:r>
          </w:p>
        </w:tc>
        <w:tc>
          <w:tcPr>
            <w:tcW w:w="1712" w:type="dxa"/>
            <w:tcBorders>
              <w:top w:val="single" w:color="auto" w:sz="12" w:space="0"/>
              <w:left w:val="single" w:color="auto" w:sz="4" w:space="0"/>
              <w:bottom w:val="dotted" w:color="auto" w:sz="4" w:space="0"/>
              <w:right w:val="nil"/>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0"/>
                <w:szCs w:val="20"/>
                <w:lang w:val="en-US" w:eastAsia="zh-CN" w:bidi="ar"/>
              </w:rPr>
              <w:t>原值</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i w:val="0"/>
                <w:iCs w:val="0"/>
                <w:color w:val="000000"/>
                <w:kern w:val="0"/>
                <w:sz w:val="22"/>
                <w:szCs w:val="22"/>
                <w:u w:val="none"/>
                <w:lang w:val="en-US" w:eastAsia="zh-CN" w:bidi="ar"/>
              </w:rPr>
              <w:t>商标权</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10,098.00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10,098.00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i w:val="0"/>
                <w:iCs w:val="0"/>
                <w:color w:val="000000"/>
                <w:kern w:val="0"/>
                <w:sz w:val="22"/>
                <w:szCs w:val="22"/>
                <w:u w:val="none"/>
                <w:lang w:val="en-US" w:eastAsia="zh-CN" w:bidi="ar"/>
              </w:rPr>
              <w:t>土地使用权</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971,157,717.06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971,157,717.06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Arial" w:hAnsi="Arial" w:eastAsia="宋体" w:cs="宋体"/>
                <w:color w:val="000000"/>
                <w:kern w:val="2"/>
                <w:sz w:val="20"/>
                <w:szCs w:val="20"/>
              </w:rPr>
            </w:pPr>
            <w:r>
              <w:rPr>
                <w:rFonts w:hint="eastAsia" w:ascii="宋体" w:hAnsi="宋体" w:eastAsia="宋体" w:cs="宋体"/>
                <w:i w:val="0"/>
                <w:iCs w:val="0"/>
                <w:color w:val="000000"/>
                <w:kern w:val="0"/>
                <w:sz w:val="22"/>
                <w:szCs w:val="22"/>
                <w:u w:val="none"/>
                <w:lang w:val="en-US" w:eastAsia="zh-CN" w:bidi="ar"/>
              </w:rPr>
              <w:t>管理用软件</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18,600.00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155,297.34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173,897.34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小计</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 xml:space="preserve">971,186,415.06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 xml:space="preserve">155,297.34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 xml:space="preserve">971,341,712.40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2"/>
                <w:szCs w:val="22"/>
                <w:u w:val="none"/>
                <w:lang w:val="en-US" w:eastAsia="zh-CN" w:bidi="ar"/>
              </w:rPr>
              <w:t>商标权</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4,711.21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3,325.56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8,036.77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i w:val="0"/>
                <w:iCs w:val="0"/>
                <w:color w:val="000000"/>
                <w:kern w:val="0"/>
                <w:sz w:val="22"/>
                <w:szCs w:val="22"/>
                <w:u w:val="none"/>
                <w:lang w:val="en-US" w:eastAsia="zh-CN" w:bidi="ar"/>
              </w:rPr>
              <w:t>土地使用权</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i w:val="0"/>
                <w:iCs w:val="0"/>
                <w:color w:val="000000"/>
                <w:kern w:val="0"/>
                <w:sz w:val="22"/>
                <w:szCs w:val="22"/>
                <w:u w:val="none"/>
                <w:lang w:val="en-US" w:eastAsia="zh-CN" w:bidi="ar"/>
              </w:rPr>
              <w:t>管理用软件</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15,216.65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21,996.89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37,213.54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0"/>
                <w:szCs w:val="20"/>
              </w:rPr>
            </w:pPr>
            <w:r>
              <w:rPr>
                <w:rFonts w:hint="eastAsia" w:ascii="宋体" w:hAnsi="宋体" w:eastAsia="宋体" w:cs="宋体"/>
                <w:b/>
                <w:bCs w:val="0"/>
                <w:color w:val="000000"/>
                <w:kern w:val="2"/>
                <w:sz w:val="20"/>
                <w:szCs w:val="20"/>
                <w:lang w:val="en-US" w:eastAsia="zh-CN" w:bidi="ar"/>
              </w:rPr>
              <w:t>小计</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 xml:space="preserve">19,927.86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 xml:space="preserve">25,322.45 </w:t>
            </w:r>
          </w:p>
        </w:tc>
        <w:tc>
          <w:tcPr>
            <w:tcW w:w="170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w:t>
            </w:r>
          </w:p>
        </w:tc>
        <w:tc>
          <w:tcPr>
            <w:tcW w:w="171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 xml:space="preserve">45,250.31 </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70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合计</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 xml:space="preserve">971,166,487.20 </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 xml:space="preserve">129,974.89 </w:t>
            </w:r>
          </w:p>
        </w:tc>
        <w:tc>
          <w:tcPr>
            <w:tcW w:w="170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w:t>
            </w:r>
          </w:p>
        </w:tc>
        <w:tc>
          <w:tcPr>
            <w:tcW w:w="171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 xml:space="preserve">971,296,462.09 </w:t>
            </w:r>
          </w:p>
        </w:tc>
      </w:tr>
    </w:tbl>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注：按照中共海口市委办公厅</w:t>
      </w:r>
      <w:r>
        <w:rPr>
          <w:rFonts w:hint="eastAsia" w:ascii="Times New Roman" w:hAnsi="Times New Roman" w:eastAsia="宋体" w:cs="Times New Roman"/>
          <w:kern w:val="2"/>
          <w:sz w:val="24"/>
          <w:szCs w:val="24"/>
          <w:lang w:val="en-US" w:eastAsia="zh-CN" w:bidi="ar"/>
        </w:rPr>
        <w:t xml:space="preserve"> 海口市人民政府办公厅 </w:t>
      </w:r>
      <w:r>
        <w:rPr>
          <w:rFonts w:hint="eastAsia" w:ascii="宋体" w:hAnsi="宋体" w:eastAsia="宋体" w:cs="宋体"/>
          <w:kern w:val="2"/>
          <w:sz w:val="24"/>
          <w:szCs w:val="24"/>
          <w:lang w:val="en-US" w:eastAsia="zh-CN" w:bidi="ar"/>
        </w:rPr>
        <w:t>关于印发《海口市三江农场发展控股有限公司组建方案》的通知</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（海办发〔</w:t>
      </w:r>
      <w:r>
        <w:rPr>
          <w:rFonts w:hint="default" w:ascii="Times New Roman" w:hAnsi="Times New Roman" w:eastAsia="宋体" w:cs="Times New Roman"/>
          <w:kern w:val="2"/>
          <w:sz w:val="24"/>
          <w:szCs w:val="24"/>
          <w:lang w:val="en-US" w:eastAsia="zh-CN" w:bidi="ar"/>
        </w:rPr>
        <w:t>2018</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42 </w:t>
      </w:r>
      <w:r>
        <w:rPr>
          <w:rFonts w:hint="eastAsia" w:ascii="宋体" w:hAnsi="宋体" w:eastAsia="宋体" w:cs="宋体"/>
          <w:kern w:val="2"/>
          <w:sz w:val="24"/>
          <w:szCs w:val="24"/>
          <w:lang w:val="en-US" w:eastAsia="zh-CN" w:bidi="ar"/>
        </w:rPr>
        <w:t>号）要求，本公司聘请海南瑞寰土地房地产资产评估咨询有限公司对原三江农场的</w:t>
      </w:r>
      <w:r>
        <w:rPr>
          <w:rFonts w:hint="default" w:ascii="Times New Roman" w:hAnsi="Times New Roman" w:eastAsia="宋体" w:cs="Times New Roman"/>
          <w:kern w:val="2"/>
          <w:sz w:val="24"/>
          <w:szCs w:val="24"/>
          <w:lang w:val="en-US" w:eastAsia="zh-CN" w:bidi="ar"/>
        </w:rPr>
        <w:t>8</w:t>
      </w:r>
      <w:r>
        <w:rPr>
          <w:rFonts w:hint="eastAsia" w:ascii="宋体" w:hAnsi="宋体" w:eastAsia="宋体" w:cs="宋体"/>
          <w:kern w:val="2"/>
          <w:sz w:val="24"/>
          <w:szCs w:val="24"/>
          <w:lang w:val="en-US" w:eastAsia="zh-CN" w:bidi="ar"/>
        </w:rPr>
        <w:t>宗土地进行评估，评估价值合计</w:t>
      </w:r>
      <w:r>
        <w:rPr>
          <w:rFonts w:hint="default" w:ascii="Times New Roman" w:hAnsi="Times New Roman" w:eastAsia="宋体" w:cs="Times New Roman"/>
          <w:kern w:val="2"/>
          <w:sz w:val="24"/>
          <w:szCs w:val="24"/>
          <w:lang w:val="en-US" w:eastAsia="zh-CN" w:bidi="ar"/>
        </w:rPr>
        <w:t>971,157,717.06</w:t>
      </w:r>
      <w:r>
        <w:rPr>
          <w:rFonts w:hint="eastAsia" w:ascii="宋体" w:hAnsi="宋体" w:eastAsia="宋体" w:cs="宋体"/>
          <w:kern w:val="2"/>
          <w:sz w:val="24"/>
          <w:szCs w:val="24"/>
          <w:lang w:val="en-US" w:eastAsia="zh-CN" w:bidi="ar"/>
        </w:rPr>
        <w:t>元。土地评估信息已备案海口市国资委。评估入账土地证书没有反映土地使用年限，本公司暂不进行摊销。房地土地评估情况详见下表：</w:t>
      </w:r>
    </w:p>
    <w:tbl>
      <w:tblPr>
        <w:tblStyle w:val="5"/>
        <w:tblW w:w="5000" w:type="pct"/>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 w:type="dxa"/>
          <w:bottom w:w="0" w:type="dxa"/>
          <w:right w:w="10" w:type="dxa"/>
        </w:tblCellMar>
      </w:tblPr>
      <w:tblGrid>
        <w:gridCol w:w="359"/>
        <w:gridCol w:w="744"/>
        <w:gridCol w:w="940"/>
        <w:gridCol w:w="770"/>
        <w:gridCol w:w="1160"/>
        <w:gridCol w:w="607"/>
        <w:gridCol w:w="485"/>
        <w:gridCol w:w="1007"/>
        <w:gridCol w:w="900"/>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331" w:hRule="atLeast"/>
        </w:trPr>
        <w:tc>
          <w:tcPr>
            <w:tcW w:w="359" w:type="dxa"/>
            <w:vMerge w:val="restart"/>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b/>
                <w:bCs/>
                <w:color w:val="000000" w:themeColor="text1"/>
                <w:kern w:val="2"/>
                <w:sz w:val="16"/>
                <w:szCs w:val="16"/>
                <w:highlight w:val="none"/>
                <w14:textFill>
                  <w14:solidFill>
                    <w14:schemeClr w14:val="tx1"/>
                  </w14:solidFill>
                </w14:textFill>
              </w:rPr>
            </w:pPr>
            <w:r>
              <w:rPr>
                <w:rFonts w:hint="eastAsia" w:ascii="宋体" w:hAnsi="宋体" w:eastAsia="宋体" w:cs="宋体"/>
                <w:b/>
                <w:bCs/>
                <w:color w:val="000000" w:themeColor="text1"/>
                <w:spacing w:val="0"/>
                <w:kern w:val="2"/>
                <w:sz w:val="16"/>
                <w:szCs w:val="16"/>
                <w:highlight w:val="none"/>
                <w14:textFill>
                  <w14:solidFill>
                    <w14:schemeClr w14:val="tx1"/>
                  </w14:solidFill>
                </w14:textFill>
              </w:rPr>
              <w:t>序号</w:t>
            </w:r>
          </w:p>
        </w:tc>
        <w:tc>
          <w:tcPr>
            <w:tcW w:w="744" w:type="dxa"/>
            <w:vMerge w:val="restart"/>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b/>
                <w:bCs/>
                <w:color w:val="000000" w:themeColor="text1"/>
                <w:kern w:val="2"/>
                <w:sz w:val="16"/>
                <w:szCs w:val="16"/>
                <w:highlight w:val="none"/>
                <w14:textFill>
                  <w14:solidFill>
                    <w14:schemeClr w14:val="tx1"/>
                  </w14:solidFill>
                </w14:textFill>
              </w:rPr>
            </w:pPr>
            <w:r>
              <w:rPr>
                <w:rFonts w:hint="eastAsia" w:ascii="宋体" w:hAnsi="宋体" w:eastAsia="宋体" w:cs="宋体"/>
                <w:b/>
                <w:bCs/>
                <w:color w:val="000000" w:themeColor="text1"/>
                <w:spacing w:val="0"/>
                <w:kern w:val="2"/>
                <w:sz w:val="16"/>
                <w:szCs w:val="16"/>
                <w:highlight w:val="none"/>
                <w14:textFill>
                  <w14:solidFill>
                    <w14:schemeClr w14:val="tx1"/>
                  </w14:solidFill>
                </w14:textFill>
              </w:rPr>
              <w:t>土地证号</w:t>
            </w:r>
          </w:p>
        </w:tc>
        <w:tc>
          <w:tcPr>
            <w:tcW w:w="940" w:type="dxa"/>
            <w:vMerge w:val="restart"/>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b/>
                <w:bCs/>
                <w:color w:val="000000" w:themeColor="text1"/>
                <w:kern w:val="2"/>
                <w:sz w:val="16"/>
                <w:szCs w:val="16"/>
                <w:highlight w:val="none"/>
                <w14:textFill>
                  <w14:solidFill>
                    <w14:schemeClr w14:val="tx1"/>
                  </w14:solidFill>
                </w14:textFill>
              </w:rPr>
            </w:pPr>
            <w:r>
              <w:rPr>
                <w:rFonts w:hint="eastAsia" w:ascii="宋体" w:hAnsi="宋体" w:eastAsia="宋体" w:cs="宋体"/>
                <w:b/>
                <w:bCs/>
                <w:color w:val="000000" w:themeColor="text1"/>
                <w:spacing w:val="0"/>
                <w:kern w:val="2"/>
                <w:sz w:val="16"/>
                <w:szCs w:val="16"/>
                <w:highlight w:val="none"/>
                <w14:textFill>
                  <w14:solidFill>
                    <w14:schemeClr w14:val="tx1"/>
                  </w14:solidFill>
                </w14:textFill>
              </w:rPr>
              <w:t>报告文号</w:t>
            </w:r>
          </w:p>
        </w:tc>
        <w:tc>
          <w:tcPr>
            <w:tcW w:w="770" w:type="dxa"/>
            <w:vMerge w:val="restart"/>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b/>
                <w:bCs/>
                <w:color w:val="000000" w:themeColor="text1"/>
                <w:kern w:val="2"/>
                <w:sz w:val="16"/>
                <w:szCs w:val="16"/>
                <w:highlight w:val="none"/>
                <w14:textFill>
                  <w14:solidFill>
                    <w14:schemeClr w14:val="tx1"/>
                  </w14:solidFill>
                </w14:textFill>
              </w:rPr>
            </w:pPr>
            <w:r>
              <w:rPr>
                <w:rFonts w:hint="eastAsia" w:ascii="宋体" w:hAnsi="宋体" w:eastAsia="宋体" w:cs="宋体"/>
                <w:b/>
                <w:bCs/>
                <w:color w:val="000000" w:themeColor="text1"/>
                <w:spacing w:val="0"/>
                <w:kern w:val="2"/>
                <w:sz w:val="16"/>
                <w:szCs w:val="16"/>
                <w:highlight w:val="none"/>
                <w14:textFill>
                  <w14:solidFill>
                    <w14:schemeClr w14:val="tx1"/>
                  </w14:solidFill>
                </w14:textFill>
              </w:rPr>
              <w:t>坐落</w:t>
            </w:r>
          </w:p>
        </w:tc>
        <w:tc>
          <w:tcPr>
            <w:tcW w:w="1160" w:type="dxa"/>
            <w:vMerge w:val="restart"/>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b/>
                <w:bCs/>
                <w:color w:val="000000" w:themeColor="text1"/>
                <w:kern w:val="2"/>
                <w:sz w:val="16"/>
                <w:szCs w:val="16"/>
                <w:highlight w:val="none"/>
                <w14:textFill>
                  <w14:solidFill>
                    <w14:schemeClr w14:val="tx1"/>
                  </w14:solidFill>
                </w14:textFill>
              </w:rPr>
            </w:pPr>
            <w:r>
              <w:rPr>
                <w:rFonts w:hint="eastAsia" w:ascii="宋体" w:hAnsi="宋体" w:eastAsia="宋体" w:cs="宋体"/>
                <w:b/>
                <w:bCs/>
                <w:color w:val="000000" w:themeColor="text1"/>
                <w:spacing w:val="0"/>
                <w:kern w:val="2"/>
                <w:sz w:val="16"/>
                <w:szCs w:val="16"/>
                <w:highlight w:val="none"/>
                <w14:textFill>
                  <w14:solidFill>
                    <w14:schemeClr w14:val="tx1"/>
                  </w14:solidFill>
                </w14:textFill>
              </w:rPr>
              <w:t>面积（itf）</w:t>
            </w:r>
          </w:p>
        </w:tc>
        <w:tc>
          <w:tcPr>
            <w:tcW w:w="607" w:type="dxa"/>
            <w:vMerge w:val="restart"/>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b/>
                <w:bCs/>
                <w:color w:val="000000" w:themeColor="text1"/>
                <w:kern w:val="2"/>
                <w:sz w:val="16"/>
                <w:szCs w:val="16"/>
                <w:highlight w:val="none"/>
                <w14:textFill>
                  <w14:solidFill>
                    <w14:schemeClr w14:val="tx1"/>
                  </w14:solidFill>
                </w14:textFill>
              </w:rPr>
            </w:pPr>
            <w:r>
              <w:rPr>
                <w:rFonts w:hint="eastAsia" w:ascii="宋体" w:hAnsi="宋体" w:eastAsia="宋体" w:cs="宋体"/>
                <w:b/>
                <w:bCs/>
                <w:color w:val="000000" w:themeColor="text1"/>
                <w:spacing w:val="0"/>
                <w:kern w:val="2"/>
                <w:sz w:val="16"/>
                <w:szCs w:val="16"/>
                <w:highlight w:val="none"/>
                <w14:textFill>
                  <w14:solidFill>
                    <w14:schemeClr w14:val="tx1"/>
                  </w14:solidFill>
                </w14:textFill>
              </w:rPr>
              <w:t>土地用途</w:t>
            </w:r>
          </w:p>
        </w:tc>
        <w:tc>
          <w:tcPr>
            <w:tcW w:w="485" w:type="dxa"/>
            <w:vMerge w:val="restart"/>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b/>
                <w:bCs/>
                <w:color w:val="000000" w:themeColor="text1"/>
                <w:kern w:val="2"/>
                <w:sz w:val="16"/>
                <w:szCs w:val="16"/>
                <w:highlight w:val="none"/>
                <w14:textFill>
                  <w14:solidFill>
                    <w14:schemeClr w14:val="tx1"/>
                  </w14:solidFill>
                </w14:textFill>
              </w:rPr>
            </w:pPr>
            <w:r>
              <w:rPr>
                <w:rFonts w:hint="eastAsia" w:ascii="宋体" w:hAnsi="宋体" w:eastAsia="宋体" w:cs="宋体"/>
                <w:b/>
                <w:bCs/>
                <w:color w:val="000000" w:themeColor="text1"/>
                <w:spacing w:val="0"/>
                <w:kern w:val="2"/>
                <w:sz w:val="16"/>
                <w:szCs w:val="16"/>
                <w:highlight w:val="none"/>
                <w14:textFill>
                  <w14:solidFill>
                    <w14:schemeClr w14:val="tx1"/>
                  </w14:solidFill>
                </w14:textFill>
              </w:rPr>
              <w:t>容积率</w:t>
            </w:r>
          </w:p>
        </w:tc>
        <w:tc>
          <w:tcPr>
            <w:tcW w:w="1907" w:type="dxa"/>
            <w:gridSpan w:val="2"/>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b/>
                <w:bCs/>
                <w:color w:val="000000" w:themeColor="text1"/>
                <w:kern w:val="2"/>
                <w:sz w:val="16"/>
                <w:szCs w:val="16"/>
                <w:highlight w:val="none"/>
                <w14:textFill>
                  <w14:solidFill>
                    <w14:schemeClr w14:val="tx1"/>
                  </w14:solidFill>
                </w14:textFill>
              </w:rPr>
            </w:pPr>
            <w:r>
              <w:rPr>
                <w:rFonts w:hint="eastAsia" w:ascii="宋体" w:hAnsi="宋体" w:eastAsia="宋体" w:cs="宋体"/>
                <w:b/>
                <w:bCs/>
                <w:color w:val="000000" w:themeColor="text1"/>
                <w:spacing w:val="0"/>
                <w:kern w:val="2"/>
                <w:sz w:val="16"/>
                <w:szCs w:val="16"/>
                <w:highlight w:val="none"/>
                <w14:textFill>
                  <w14:solidFill>
                    <w14:schemeClr w14:val="tx1"/>
                  </w14:solidFill>
                </w14:textFill>
              </w:rPr>
              <w:t>评估单价</w:t>
            </w:r>
          </w:p>
        </w:tc>
        <w:tc>
          <w:tcPr>
            <w:tcW w:w="1354" w:type="dxa"/>
            <w:vMerge w:val="restart"/>
            <w:tcBorders>
              <w:top w:val="single" w:color="auto" w:sz="4" w:space="0"/>
              <w:left w:val="single" w:color="auto" w:sz="4" w:space="0"/>
              <w:bottom w:val="nil"/>
              <w:right w:val="single" w:color="auto" w:sz="4" w:space="0"/>
            </w:tcBorders>
            <w:shd w:val="clear" w:color="auto" w:fill="FFFFFF"/>
            <w:vAlign w:val="center"/>
          </w:tcPr>
          <w:p>
            <w:pPr>
              <w:pStyle w:val="11"/>
              <w:keepNext w:val="0"/>
              <w:keepLines w:val="0"/>
              <w:widowControl w:val="0"/>
              <w:suppressLineNumbers w:val="0"/>
              <w:spacing w:before="0" w:beforeAutospacing="0" w:after="0" w:afterAutospacing="0" w:line="274" w:lineRule="exact"/>
              <w:ind w:left="0" w:right="0" w:firstLine="0"/>
              <w:jc w:val="center"/>
              <w:rPr>
                <w:rFonts w:hint="eastAsia" w:ascii="宋体" w:hAnsi="宋体" w:eastAsia="宋体" w:cs="宋体"/>
                <w:b/>
                <w:bCs/>
                <w:color w:val="000000" w:themeColor="text1"/>
                <w:kern w:val="2"/>
                <w:sz w:val="16"/>
                <w:szCs w:val="16"/>
                <w:highlight w:val="none"/>
                <w14:textFill>
                  <w14:solidFill>
                    <w14:schemeClr w14:val="tx1"/>
                  </w14:solidFill>
                </w14:textFill>
              </w:rPr>
            </w:pPr>
            <w:r>
              <w:rPr>
                <w:rFonts w:hint="eastAsia" w:ascii="宋体" w:hAnsi="宋体" w:eastAsia="宋体" w:cs="宋体"/>
                <w:b/>
                <w:bCs/>
                <w:color w:val="000000" w:themeColor="text1"/>
                <w:spacing w:val="0"/>
                <w:kern w:val="2"/>
                <w:sz w:val="16"/>
                <w:szCs w:val="16"/>
                <w:highlight w:val="none"/>
                <w14:textFill>
                  <w14:solidFill>
                    <w14:schemeClr w14:val="tx1"/>
                  </w14:solidFill>
                </w14:textFill>
              </w:rPr>
              <w:t>评估总价（万元）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244" w:hRule="atLeast"/>
        </w:trPr>
        <w:tc>
          <w:tcPr>
            <w:tcW w:w="359" w:type="dxa"/>
            <w:vMerge w:val="continue"/>
            <w:tcBorders>
              <w:top w:val="single" w:color="auto" w:sz="4" w:space="0"/>
              <w:left w:val="single" w:color="auto" w:sz="4"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744" w:type="dxa"/>
            <w:vMerge w:val="continue"/>
            <w:tcBorders>
              <w:top w:val="single" w:color="auto" w:sz="4" w:space="0"/>
              <w:left w:val="single" w:color="auto" w:sz="4"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940" w:type="dxa"/>
            <w:vMerge w:val="continue"/>
            <w:tcBorders>
              <w:top w:val="single" w:color="auto" w:sz="4" w:space="0"/>
              <w:left w:val="single" w:color="auto" w:sz="4"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770" w:type="dxa"/>
            <w:vMerge w:val="continue"/>
            <w:tcBorders>
              <w:top w:val="single" w:color="auto" w:sz="4" w:space="0"/>
              <w:left w:val="single" w:color="auto" w:sz="4"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1160" w:type="dxa"/>
            <w:vMerge w:val="continue"/>
            <w:tcBorders>
              <w:top w:val="single" w:color="auto" w:sz="4" w:space="0"/>
              <w:left w:val="single" w:color="auto" w:sz="4"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607" w:type="dxa"/>
            <w:vMerge w:val="continue"/>
            <w:tcBorders>
              <w:top w:val="single" w:color="auto" w:sz="4" w:space="0"/>
              <w:left w:val="single" w:color="auto" w:sz="4"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485" w:type="dxa"/>
            <w:vMerge w:val="continue"/>
            <w:tcBorders>
              <w:top w:val="single" w:color="auto" w:sz="4" w:space="0"/>
              <w:left w:val="single" w:color="auto" w:sz="4"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1007"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b/>
                <w:bCs/>
                <w:color w:val="000000" w:themeColor="text1"/>
                <w:kern w:val="2"/>
                <w:sz w:val="16"/>
                <w:szCs w:val="16"/>
                <w:highlight w:val="none"/>
                <w14:textFill>
                  <w14:solidFill>
                    <w14:schemeClr w14:val="tx1"/>
                  </w14:solidFill>
                </w14:textFill>
              </w:rPr>
            </w:pPr>
            <w:r>
              <w:rPr>
                <w:rFonts w:hint="eastAsia" w:ascii="宋体" w:hAnsi="宋体" w:eastAsia="宋体" w:cs="宋体"/>
                <w:b/>
                <w:bCs/>
                <w:color w:val="000000" w:themeColor="text1"/>
                <w:spacing w:val="0"/>
                <w:kern w:val="2"/>
                <w:sz w:val="16"/>
                <w:szCs w:val="16"/>
                <w:highlight w:val="none"/>
                <w14:textFill>
                  <w14:solidFill>
                    <w14:schemeClr w14:val="tx1"/>
                  </w14:solidFill>
                </w14:textFill>
              </w:rPr>
              <w:t>元/武</w:t>
            </w:r>
          </w:p>
        </w:tc>
        <w:tc>
          <w:tcPr>
            <w:tcW w:w="90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b/>
                <w:bCs/>
                <w:color w:val="000000" w:themeColor="text1"/>
                <w:kern w:val="2"/>
                <w:sz w:val="16"/>
                <w:szCs w:val="16"/>
                <w:highlight w:val="none"/>
                <w14:textFill>
                  <w14:solidFill>
                    <w14:schemeClr w14:val="tx1"/>
                  </w14:solidFill>
                </w14:textFill>
              </w:rPr>
            </w:pPr>
            <w:r>
              <w:rPr>
                <w:rFonts w:hint="eastAsia" w:ascii="宋体" w:hAnsi="宋体" w:eastAsia="宋体" w:cs="宋体"/>
                <w:b/>
                <w:bCs/>
                <w:color w:val="000000" w:themeColor="text1"/>
                <w:spacing w:val="0"/>
                <w:kern w:val="2"/>
                <w:sz w:val="16"/>
                <w:szCs w:val="16"/>
                <w:highlight w:val="none"/>
                <w14:textFill>
                  <w14:solidFill>
                    <w14:schemeClr w14:val="tx1"/>
                  </w14:solidFill>
                </w14:textFill>
              </w:rPr>
              <w:t>万元/亩</w:t>
            </w:r>
          </w:p>
        </w:tc>
        <w:tc>
          <w:tcPr>
            <w:tcW w:w="1354" w:type="dxa"/>
            <w:vMerge w:val="continue"/>
            <w:tcBorders>
              <w:top w:val="single" w:color="auto" w:sz="4" w:space="0"/>
              <w:left w:val="single" w:color="auto" w:sz="4" w:space="0"/>
              <w:bottom w:val="nil"/>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681" w:hRule="atLeast"/>
        </w:trPr>
        <w:tc>
          <w:tcPr>
            <w:tcW w:w="359"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right="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kern w:val="2"/>
                <w:sz w:val="16"/>
                <w:szCs w:val="16"/>
                <w:highlight w:val="none"/>
                <w14:textFill>
                  <w14:solidFill>
                    <w14:schemeClr w14:val="tx1"/>
                  </w14:solidFill>
                </w14:textFill>
              </w:rPr>
              <w:t>1</w:t>
            </w:r>
          </w:p>
        </w:tc>
        <w:tc>
          <w:tcPr>
            <w:tcW w:w="744"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line="274"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琼（2021）海口市不钥产权第0288662号</w:t>
            </w:r>
          </w:p>
        </w:tc>
        <w:tc>
          <w:tcPr>
            <w:tcW w:w="94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line="259"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（海南）瑞寰 （2021）（估）字第1101号</w:t>
            </w:r>
          </w:p>
        </w:tc>
        <w:tc>
          <w:tcPr>
            <w:tcW w:w="77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line="259"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海口市美兰区三江镇三江农场</w:t>
            </w:r>
          </w:p>
        </w:tc>
        <w:tc>
          <w:tcPr>
            <w:tcW w:w="116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24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23,458.70</w:t>
            </w:r>
          </w:p>
        </w:tc>
        <w:tc>
          <w:tcPr>
            <w:tcW w:w="607"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城镇住宅用地</w:t>
            </w:r>
          </w:p>
        </w:tc>
        <w:tc>
          <w:tcPr>
            <w:tcW w:w="485"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2</w:t>
            </w:r>
          </w:p>
        </w:tc>
        <w:tc>
          <w:tcPr>
            <w:tcW w:w="1007"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22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1,846.00</w:t>
            </w:r>
          </w:p>
        </w:tc>
        <w:tc>
          <w:tcPr>
            <w:tcW w:w="90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16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123.07</w:t>
            </w:r>
          </w:p>
        </w:tc>
        <w:tc>
          <w:tcPr>
            <w:tcW w:w="1354" w:type="dxa"/>
            <w:tcBorders>
              <w:top w:val="single" w:color="auto" w:sz="4" w:space="0"/>
              <w:left w:val="single" w:color="auto" w:sz="4" w:space="0"/>
              <w:bottom w:val="nil"/>
              <w:right w:val="single" w:color="auto" w:sz="4" w:space="0"/>
            </w:tcBorders>
            <w:shd w:val="clear" w:color="auto" w:fill="FFFFFF"/>
            <w:vAlign w:val="center"/>
          </w:tcPr>
          <w:p>
            <w:pPr>
              <w:pStyle w:val="11"/>
              <w:keepNext w:val="0"/>
              <w:keepLines w:val="0"/>
              <w:widowControl w:val="0"/>
              <w:suppressLineNumbers w:val="0"/>
              <w:spacing w:before="0" w:beforeAutospacing="0" w:after="0" w:afterAutospacing="0"/>
              <w:ind w:left="0" w:right="0" w:firstLine="36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4,330.48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366" w:hRule="atLeast"/>
        </w:trPr>
        <w:tc>
          <w:tcPr>
            <w:tcW w:w="359"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right="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kern w:val="2"/>
                <w:sz w:val="16"/>
                <w:szCs w:val="16"/>
                <w:highlight w:val="none"/>
                <w14:textFill>
                  <w14:solidFill>
                    <w14:schemeClr w14:val="tx1"/>
                  </w14:solidFill>
                </w14:textFill>
              </w:rPr>
              <w:t>2</w:t>
            </w:r>
          </w:p>
        </w:tc>
        <w:tc>
          <w:tcPr>
            <w:tcW w:w="744"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line="274"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琼（2021）海口市不动产权第0288455号</w:t>
            </w:r>
          </w:p>
        </w:tc>
        <w:tc>
          <w:tcPr>
            <w:tcW w:w="94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40" w:afterAutospacing="0" w:line="245"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（海南）瑞寰 （2021）（估）字第</w:t>
            </w:r>
          </w:p>
          <w:p>
            <w:pPr>
              <w:pStyle w:val="11"/>
              <w:keepNext w:val="0"/>
              <w:keepLines w:val="0"/>
              <w:widowControl w:val="0"/>
              <w:suppressLineNumbers w:val="0"/>
              <w:spacing w:before="0" w:beforeAutospacing="0" w:after="0" w:afterAutospacing="0" w:line="256" w:lineRule="auto"/>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1102号</w:t>
            </w:r>
          </w:p>
        </w:tc>
        <w:tc>
          <w:tcPr>
            <w:tcW w:w="77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line="277"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海口市美兰区三江镇三江农场场部东南侧</w:t>
            </w:r>
          </w:p>
        </w:tc>
        <w:tc>
          <w:tcPr>
            <w:tcW w:w="116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36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2,458.69</w:t>
            </w:r>
          </w:p>
        </w:tc>
        <w:tc>
          <w:tcPr>
            <w:tcW w:w="607"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城镇住宅用地</w:t>
            </w:r>
          </w:p>
        </w:tc>
        <w:tc>
          <w:tcPr>
            <w:tcW w:w="485"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2</w:t>
            </w:r>
          </w:p>
        </w:tc>
        <w:tc>
          <w:tcPr>
            <w:tcW w:w="1007"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22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1,700.00</w:t>
            </w:r>
          </w:p>
        </w:tc>
        <w:tc>
          <w:tcPr>
            <w:tcW w:w="90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16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113.33</w:t>
            </w:r>
          </w:p>
        </w:tc>
        <w:tc>
          <w:tcPr>
            <w:tcW w:w="1354" w:type="dxa"/>
            <w:tcBorders>
              <w:top w:val="single" w:color="auto" w:sz="4" w:space="0"/>
              <w:left w:val="single" w:color="auto" w:sz="4" w:space="0"/>
              <w:bottom w:val="nil"/>
              <w:right w:val="single" w:color="auto" w:sz="4" w:space="0"/>
            </w:tcBorders>
            <w:shd w:val="clear" w:color="auto" w:fill="FFFFFF"/>
            <w:vAlign w:val="center"/>
          </w:tcPr>
          <w:p>
            <w:pPr>
              <w:pStyle w:val="11"/>
              <w:keepNext w:val="0"/>
              <w:keepLines w:val="0"/>
              <w:widowControl w:val="0"/>
              <w:suppressLineNumbers w:val="0"/>
              <w:spacing w:before="0" w:beforeAutospacing="0" w:after="0" w:afterAutospacing="0"/>
              <w:ind w:left="0" w:right="0" w:firstLine="60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417.98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456" w:hRule="atLeast"/>
        </w:trPr>
        <w:tc>
          <w:tcPr>
            <w:tcW w:w="359"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right="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kern w:val="2"/>
                <w:sz w:val="16"/>
                <w:szCs w:val="16"/>
                <w:highlight w:val="none"/>
                <w14:textFill>
                  <w14:solidFill>
                    <w14:schemeClr w14:val="tx1"/>
                  </w14:solidFill>
                </w14:textFill>
              </w:rPr>
              <w:t>3</w:t>
            </w:r>
          </w:p>
        </w:tc>
        <w:tc>
          <w:tcPr>
            <w:tcW w:w="744"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line="281"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琼（2021）海口市不动产权第0418252号</w:t>
            </w:r>
          </w:p>
        </w:tc>
        <w:tc>
          <w:tcPr>
            <w:tcW w:w="94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40" w:afterAutospacing="0" w:line="238"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（海南）瑞寰 （2021）（估）字第</w:t>
            </w:r>
          </w:p>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1103号</w:t>
            </w:r>
          </w:p>
        </w:tc>
        <w:tc>
          <w:tcPr>
            <w:tcW w:w="77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line="274"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海口市美兰区三江镇三江农场S212省 道南侧</w:t>
            </w:r>
          </w:p>
        </w:tc>
        <w:tc>
          <w:tcPr>
            <w:tcW w:w="116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36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3,012.96</w:t>
            </w:r>
          </w:p>
        </w:tc>
        <w:tc>
          <w:tcPr>
            <w:tcW w:w="607"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城镇住宅用地</w:t>
            </w:r>
          </w:p>
        </w:tc>
        <w:tc>
          <w:tcPr>
            <w:tcW w:w="485"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2</w:t>
            </w:r>
          </w:p>
        </w:tc>
        <w:tc>
          <w:tcPr>
            <w:tcW w:w="1007"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22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1,766.00</w:t>
            </w:r>
          </w:p>
        </w:tc>
        <w:tc>
          <w:tcPr>
            <w:tcW w:w="90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16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117.73</w:t>
            </w:r>
          </w:p>
        </w:tc>
        <w:tc>
          <w:tcPr>
            <w:tcW w:w="1354" w:type="dxa"/>
            <w:tcBorders>
              <w:top w:val="single" w:color="auto" w:sz="4" w:space="0"/>
              <w:left w:val="single" w:color="auto" w:sz="4" w:space="0"/>
              <w:bottom w:val="nil"/>
              <w:right w:val="single" w:color="auto" w:sz="4" w:space="0"/>
            </w:tcBorders>
            <w:shd w:val="clear" w:color="auto" w:fill="FFFFFF"/>
            <w:vAlign w:val="center"/>
          </w:tcPr>
          <w:p>
            <w:pPr>
              <w:pStyle w:val="11"/>
              <w:keepNext w:val="0"/>
              <w:keepLines w:val="0"/>
              <w:widowControl w:val="0"/>
              <w:suppressLineNumbers w:val="0"/>
              <w:spacing w:before="0" w:beforeAutospacing="0" w:after="0" w:afterAutospacing="0"/>
              <w:ind w:left="0" w:right="0" w:firstLine="60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532.09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414" w:hRule="atLeast"/>
        </w:trPr>
        <w:tc>
          <w:tcPr>
            <w:tcW w:w="359"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right="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kern w:val="2"/>
                <w:sz w:val="16"/>
                <w:szCs w:val="16"/>
                <w:highlight w:val="none"/>
                <w14:textFill>
                  <w14:solidFill>
                    <w14:schemeClr w14:val="tx1"/>
                  </w14:solidFill>
                </w14:textFill>
              </w:rPr>
              <w:t>4</w:t>
            </w:r>
          </w:p>
        </w:tc>
        <w:tc>
          <w:tcPr>
            <w:tcW w:w="744"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line="274"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琼（2021）海口市不动产权第0288494号</w:t>
            </w:r>
          </w:p>
        </w:tc>
        <w:tc>
          <w:tcPr>
            <w:tcW w:w="94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line="256"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（海南）瑞寰 （2021）（估）字第1104号</w:t>
            </w:r>
          </w:p>
        </w:tc>
        <w:tc>
          <w:tcPr>
            <w:tcW w:w="77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line="266"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海口市美兰区三江镇三江农场</w:t>
            </w:r>
          </w:p>
        </w:tc>
        <w:tc>
          <w:tcPr>
            <w:tcW w:w="116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24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50,788.11</w:t>
            </w:r>
          </w:p>
        </w:tc>
        <w:tc>
          <w:tcPr>
            <w:tcW w:w="607"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城镇住宅用地</w:t>
            </w:r>
          </w:p>
        </w:tc>
        <w:tc>
          <w:tcPr>
            <w:tcW w:w="485"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2</w:t>
            </w:r>
          </w:p>
        </w:tc>
        <w:tc>
          <w:tcPr>
            <w:tcW w:w="1007"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22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1,894.00</w:t>
            </w:r>
          </w:p>
        </w:tc>
        <w:tc>
          <w:tcPr>
            <w:tcW w:w="90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16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126.27</w:t>
            </w:r>
          </w:p>
        </w:tc>
        <w:tc>
          <w:tcPr>
            <w:tcW w:w="1354" w:type="dxa"/>
            <w:tcBorders>
              <w:top w:val="single" w:color="auto" w:sz="4" w:space="0"/>
              <w:left w:val="single" w:color="auto" w:sz="4" w:space="0"/>
              <w:bottom w:val="nil"/>
              <w:right w:val="single" w:color="auto" w:sz="4" w:space="0"/>
            </w:tcBorders>
            <w:shd w:val="clear" w:color="auto" w:fill="FFFFFF"/>
            <w:vAlign w:val="center"/>
          </w:tcPr>
          <w:p>
            <w:pPr>
              <w:pStyle w:val="11"/>
              <w:keepNext w:val="0"/>
              <w:keepLines w:val="0"/>
              <w:widowControl w:val="0"/>
              <w:suppressLineNumbers w:val="0"/>
              <w:spacing w:before="0" w:beforeAutospacing="0" w:after="0" w:afterAutospacing="0"/>
              <w:ind w:left="0" w:right="0" w:firstLine="36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9,619.27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494" w:hRule="atLeast"/>
        </w:trPr>
        <w:tc>
          <w:tcPr>
            <w:tcW w:w="359"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right="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kern w:val="2"/>
                <w:sz w:val="16"/>
                <w:szCs w:val="16"/>
                <w:highlight w:val="none"/>
                <w14:textFill>
                  <w14:solidFill>
                    <w14:schemeClr w14:val="tx1"/>
                  </w14:solidFill>
                </w14:textFill>
              </w:rPr>
              <w:t>5</w:t>
            </w:r>
          </w:p>
        </w:tc>
        <w:tc>
          <w:tcPr>
            <w:tcW w:w="744"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line="274"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琼（2021）海口市不 动产权第0289807号</w:t>
            </w:r>
          </w:p>
        </w:tc>
        <w:tc>
          <w:tcPr>
            <w:tcW w:w="94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（海南）瑞寰</w:t>
            </w:r>
          </w:p>
          <w:p>
            <w:pPr>
              <w:pStyle w:val="11"/>
              <w:keepNext w:val="0"/>
              <w:keepLines w:val="0"/>
              <w:widowControl w:val="0"/>
              <w:suppressLineNumbers w:val="0"/>
              <w:spacing w:before="0" w:beforeAutospacing="0" w:after="0" w:afterAutospacing="0" w:line="274"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（2021）（估）字第1105号</w:t>
            </w:r>
          </w:p>
        </w:tc>
        <w:tc>
          <w:tcPr>
            <w:tcW w:w="77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line="277"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海口市美兰区三江镇三江农场S212省 道南侧</w:t>
            </w:r>
          </w:p>
        </w:tc>
        <w:tc>
          <w:tcPr>
            <w:tcW w:w="116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24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13,054.40</w:t>
            </w:r>
          </w:p>
        </w:tc>
        <w:tc>
          <w:tcPr>
            <w:tcW w:w="607"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城镇住宅用地</w:t>
            </w:r>
          </w:p>
        </w:tc>
        <w:tc>
          <w:tcPr>
            <w:tcW w:w="485"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2</w:t>
            </w:r>
          </w:p>
        </w:tc>
        <w:tc>
          <w:tcPr>
            <w:tcW w:w="1007"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22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1,836.00</w:t>
            </w:r>
          </w:p>
        </w:tc>
        <w:tc>
          <w:tcPr>
            <w:tcW w:w="90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16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122.40</w:t>
            </w:r>
          </w:p>
        </w:tc>
        <w:tc>
          <w:tcPr>
            <w:tcW w:w="1354" w:type="dxa"/>
            <w:tcBorders>
              <w:top w:val="single" w:color="auto" w:sz="4" w:space="0"/>
              <w:left w:val="single" w:color="auto" w:sz="4" w:space="0"/>
              <w:bottom w:val="nil"/>
              <w:right w:val="single" w:color="auto" w:sz="4" w:space="0"/>
            </w:tcBorders>
            <w:shd w:val="clear" w:color="auto" w:fill="FFFFFF"/>
            <w:vAlign w:val="center"/>
          </w:tcPr>
          <w:p>
            <w:pPr>
              <w:pStyle w:val="11"/>
              <w:keepNext w:val="0"/>
              <w:keepLines w:val="0"/>
              <w:widowControl w:val="0"/>
              <w:suppressLineNumbers w:val="0"/>
              <w:spacing w:before="0" w:beforeAutospacing="0" w:after="0" w:afterAutospacing="0"/>
              <w:ind w:left="0" w:right="0" w:firstLine="36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2,396.79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2096" w:hRule="atLeast"/>
        </w:trPr>
        <w:tc>
          <w:tcPr>
            <w:tcW w:w="359"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right="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kern w:val="2"/>
                <w:sz w:val="16"/>
                <w:szCs w:val="16"/>
                <w:highlight w:val="none"/>
                <w14:textFill>
                  <w14:solidFill>
                    <w14:schemeClr w14:val="tx1"/>
                  </w14:solidFill>
                </w14:textFill>
              </w:rPr>
              <w:t>6</w:t>
            </w:r>
          </w:p>
        </w:tc>
        <w:tc>
          <w:tcPr>
            <w:tcW w:w="744" w:type="dxa"/>
            <w:tcBorders>
              <w:top w:val="single" w:color="auto" w:sz="4" w:space="0"/>
              <w:left w:val="single" w:color="auto" w:sz="4" w:space="0"/>
              <w:bottom w:val="nil"/>
              <w:right w:val="nil"/>
            </w:tcBorders>
            <w:shd w:val="clear" w:color="auto" w:fill="FFFFFF"/>
            <w:vAlign w:val="center"/>
          </w:tcPr>
          <w:p>
            <w:pPr>
              <w:pStyle w:val="12"/>
              <w:widowControl/>
              <w:spacing w:before="0" w:beforeAutospacing="1" w:afterLines="50" w:afterAutospacing="0"/>
              <w:ind w:right="0"/>
              <w:jc w:val="center"/>
              <w:rPr>
                <w:rFonts w:hint="eastAsia" w:ascii="Times New Roman"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琼（2021）海口市不动产权第0288427号</w:t>
            </w:r>
          </w:p>
        </w:tc>
        <w:tc>
          <w:tcPr>
            <w:tcW w:w="94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line="259"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（海南）瑞寰 （2021）（估）字第1106号</w:t>
            </w:r>
          </w:p>
        </w:tc>
        <w:tc>
          <w:tcPr>
            <w:tcW w:w="77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line="277"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海口市美兰区三江镇三江农场S212省 道东南侧（农场场</w:t>
            </w:r>
          </w:p>
        </w:tc>
        <w:tc>
          <w:tcPr>
            <w:tcW w:w="116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428,453.88</w:t>
            </w:r>
          </w:p>
        </w:tc>
        <w:tc>
          <w:tcPr>
            <w:tcW w:w="607"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30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综合用地</w:t>
            </w:r>
          </w:p>
        </w:tc>
        <w:tc>
          <w:tcPr>
            <w:tcW w:w="485"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2</w:t>
            </w:r>
          </w:p>
        </w:tc>
        <w:tc>
          <w:tcPr>
            <w:tcW w:w="1007"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22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1,821.00</w:t>
            </w:r>
          </w:p>
        </w:tc>
        <w:tc>
          <w:tcPr>
            <w:tcW w:w="900" w:type="dxa"/>
            <w:tcBorders>
              <w:top w:val="single" w:color="auto" w:sz="4" w:space="0"/>
              <w:left w:val="single" w:color="auto" w:sz="4" w:space="0"/>
              <w:bottom w:val="nil"/>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16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121.40</w:t>
            </w:r>
          </w:p>
        </w:tc>
        <w:tc>
          <w:tcPr>
            <w:tcW w:w="1354" w:type="dxa"/>
            <w:tcBorders>
              <w:top w:val="single" w:color="auto" w:sz="4" w:space="0"/>
              <w:left w:val="single" w:color="auto" w:sz="4" w:space="0"/>
              <w:bottom w:val="nil"/>
              <w:right w:val="single" w:color="auto" w:sz="4" w:space="0"/>
            </w:tcBorders>
            <w:shd w:val="clear" w:color="auto" w:fill="FFFFFF"/>
            <w:vAlign w:val="center"/>
          </w:tcPr>
          <w:p>
            <w:pPr>
              <w:pStyle w:val="11"/>
              <w:keepNext w:val="0"/>
              <w:keepLines w:val="0"/>
              <w:widowControl w:val="0"/>
              <w:suppressLineNumbers w:val="0"/>
              <w:spacing w:before="0" w:beforeAutospacing="0" w:after="0" w:afterAutospacing="0"/>
              <w:ind w:left="0" w:right="0" w:firstLine="26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78,021.45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474" w:hRule="atLeast"/>
        </w:trPr>
        <w:tc>
          <w:tcPr>
            <w:tcW w:w="359"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right="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kern w:val="2"/>
                <w:sz w:val="16"/>
                <w:szCs w:val="16"/>
                <w:highlight w:val="none"/>
                <w14:textFill>
                  <w14:solidFill>
                    <w14:schemeClr w14:val="tx1"/>
                  </w14:solidFill>
                </w14:textFill>
              </w:rPr>
              <w:t>7</w:t>
            </w:r>
          </w:p>
        </w:tc>
        <w:tc>
          <w:tcPr>
            <w:tcW w:w="744"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line="266"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琼（2021）海口市不动产权第0288633号</w:t>
            </w:r>
          </w:p>
        </w:tc>
        <w:tc>
          <w:tcPr>
            <w:tcW w:w="940"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line="256"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（海南）瑞寰 （2021）（估）字第1107号</w:t>
            </w:r>
          </w:p>
        </w:tc>
        <w:tc>
          <w:tcPr>
            <w:tcW w:w="770"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line="266" w:lineRule="exact"/>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海口市美兰区三江镇三江农场S212省 道北侧</w:t>
            </w:r>
          </w:p>
        </w:tc>
        <w:tc>
          <w:tcPr>
            <w:tcW w:w="1160"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36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4,062.24</w:t>
            </w:r>
          </w:p>
        </w:tc>
        <w:tc>
          <w:tcPr>
            <w:tcW w:w="607"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社会福利用地</w:t>
            </w:r>
          </w:p>
        </w:tc>
        <w:tc>
          <w:tcPr>
            <w:tcW w:w="485"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36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2</w:t>
            </w:r>
          </w:p>
        </w:tc>
        <w:tc>
          <w:tcPr>
            <w:tcW w:w="1007"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48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367.00</w:t>
            </w:r>
          </w:p>
        </w:tc>
        <w:tc>
          <w:tcPr>
            <w:tcW w:w="900"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30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24.47</w:t>
            </w:r>
          </w:p>
        </w:tc>
        <w:tc>
          <w:tcPr>
            <w:tcW w:w="13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uppressLineNumbers w:val="0"/>
              <w:spacing w:before="0" w:beforeAutospacing="0" w:after="0" w:afterAutospacing="0"/>
              <w:ind w:left="0" w:right="0" w:firstLine="60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149.08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474" w:hRule="atLeast"/>
        </w:trPr>
        <w:tc>
          <w:tcPr>
            <w:tcW w:w="359"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right="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kern w:val="2"/>
                <w:sz w:val="16"/>
                <w:szCs w:val="16"/>
                <w:highlight w:val="none"/>
                <w14:textFill>
                  <w14:solidFill>
                    <w14:schemeClr w14:val="tx1"/>
                  </w14:solidFill>
                </w14:textFill>
              </w:rPr>
              <w:t>8</w:t>
            </w:r>
          </w:p>
        </w:tc>
        <w:tc>
          <w:tcPr>
            <w:tcW w:w="744"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right="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kern w:val="2"/>
                <w:sz w:val="16"/>
                <w:szCs w:val="16"/>
                <w:highlight w:val="none"/>
                <w14:textFill>
                  <w14:solidFill>
                    <w14:schemeClr w14:val="tx1"/>
                  </w14:solidFill>
                </w14:textFill>
              </w:rPr>
              <w:t>琼（2021）海口市不动产权第0287617号</w:t>
            </w:r>
          </w:p>
        </w:tc>
        <w:tc>
          <w:tcPr>
            <w:tcW w:w="940"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line="259" w:lineRule="exact"/>
              <w:ind w:left="0" w:leftChars="0" w:right="0" w:rightChars="0" w:firstLine="0" w:firstLineChars="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（海南）瑞寰 （2021）（估）字第1108号</w:t>
            </w:r>
          </w:p>
        </w:tc>
        <w:tc>
          <w:tcPr>
            <w:tcW w:w="770"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line="259" w:lineRule="exact"/>
              <w:ind w:left="0" w:leftChars="0" w:right="0" w:rightChars="0" w:firstLine="0" w:firstLineChars="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海口市美兰区三江镇三江农场</w:t>
            </w:r>
          </w:p>
        </w:tc>
        <w:tc>
          <w:tcPr>
            <w:tcW w:w="1160"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left="0" w:leftChars="0" w:right="0" w:rightChars="0" w:firstLine="240" w:firstLineChars="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52,739.54</w:t>
            </w:r>
          </w:p>
        </w:tc>
        <w:tc>
          <w:tcPr>
            <w:tcW w:w="607"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left="0" w:leftChars="0" w:right="0" w:rightChars="0" w:firstLine="300" w:firstLineChars="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工业用地</w:t>
            </w:r>
          </w:p>
        </w:tc>
        <w:tc>
          <w:tcPr>
            <w:tcW w:w="485"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w:t>
            </w:r>
          </w:p>
        </w:tc>
        <w:tc>
          <w:tcPr>
            <w:tcW w:w="1007"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left="0" w:leftChars="0" w:right="0" w:rightChars="0" w:firstLine="480" w:firstLineChars="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312.60</w:t>
            </w:r>
          </w:p>
        </w:tc>
        <w:tc>
          <w:tcPr>
            <w:tcW w:w="900"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300"/>
              <w:jc w:val="center"/>
              <w:rPr>
                <w:rFonts w:hint="eastAsia" w:ascii="宋体" w:hAnsi="宋体" w:eastAsia="宋体" w:cs="宋体"/>
                <w:color w:val="000000" w:themeColor="text1"/>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20.84</w:t>
            </w:r>
          </w:p>
        </w:tc>
        <w:tc>
          <w:tcPr>
            <w:tcW w:w="13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uppressLineNumbers w:val="0"/>
              <w:spacing w:before="0" w:beforeAutospacing="0" w:after="0" w:afterAutospacing="0"/>
              <w:ind w:left="0" w:right="0" w:firstLine="600"/>
              <w:jc w:val="center"/>
              <w:rPr>
                <w:rFonts w:hint="eastAsia" w:ascii="宋体" w:hAnsi="宋体" w:eastAsia="宋体" w:cs="宋体"/>
                <w:color w:val="000000" w:themeColor="text1"/>
                <w:spacing w:val="0"/>
                <w:kern w:val="2"/>
                <w:sz w:val="16"/>
                <w:szCs w:val="16"/>
                <w:highlight w:val="none"/>
                <w14:textFill>
                  <w14:solidFill>
                    <w14:schemeClr w14:val="tx1"/>
                  </w14:solidFill>
                </w14:textFill>
              </w:rPr>
            </w:pPr>
            <w:r>
              <w:rPr>
                <w:rFonts w:hint="eastAsia" w:ascii="宋体" w:hAnsi="宋体" w:eastAsia="宋体" w:cs="宋体"/>
                <w:color w:val="000000" w:themeColor="text1"/>
                <w:spacing w:val="0"/>
                <w:kern w:val="2"/>
                <w:sz w:val="16"/>
                <w:szCs w:val="16"/>
                <w:highlight w:val="none"/>
                <w14:textFill>
                  <w14:solidFill>
                    <w14:schemeClr w14:val="tx1"/>
                  </w14:solidFill>
                </w14:textFill>
              </w:rPr>
              <w:t>1,648.64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14" w:hRule="atLeast"/>
        </w:trPr>
        <w:tc>
          <w:tcPr>
            <w:tcW w:w="359"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left="0" w:right="0" w:firstLine="240"/>
              <w:jc w:val="center"/>
              <w:rPr>
                <w:rFonts w:hint="eastAsia" w:ascii="宋体" w:hAnsi="宋体" w:eastAsia="宋体" w:cs="宋体"/>
                <w:color w:val="000000" w:themeColor="text1"/>
                <w:spacing w:val="0"/>
                <w:kern w:val="2"/>
                <w:sz w:val="16"/>
                <w:szCs w:val="16"/>
                <w:highlight w:val="none"/>
                <w14:textFill>
                  <w14:solidFill>
                    <w14:schemeClr w14:val="tx1"/>
                  </w14:solidFill>
                </w14:textFill>
              </w:rPr>
            </w:pPr>
          </w:p>
        </w:tc>
        <w:tc>
          <w:tcPr>
            <w:tcW w:w="744"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line="266" w:lineRule="exact"/>
              <w:ind w:left="0" w:right="0" w:firstLine="0"/>
              <w:jc w:val="center"/>
              <w:rPr>
                <w:rFonts w:hint="eastAsia" w:ascii="宋体" w:hAnsi="宋体" w:eastAsia="宋体" w:cs="宋体"/>
                <w:b/>
                <w:bCs/>
                <w:color w:val="000000" w:themeColor="text1"/>
                <w:spacing w:val="0"/>
                <w:kern w:val="2"/>
                <w:sz w:val="16"/>
                <w:szCs w:val="16"/>
                <w:highlight w:val="none"/>
                <w14:textFill>
                  <w14:solidFill>
                    <w14:schemeClr w14:val="tx1"/>
                  </w14:solidFill>
                </w14:textFill>
              </w:rPr>
            </w:pPr>
            <w:r>
              <w:rPr>
                <w:rFonts w:hint="eastAsia" w:ascii="宋体" w:hAnsi="宋体" w:eastAsia="宋体" w:cs="宋体"/>
                <w:b/>
                <w:bCs/>
                <w:color w:val="000000" w:themeColor="text1"/>
                <w:spacing w:val="0"/>
                <w:kern w:val="2"/>
                <w:sz w:val="16"/>
                <w:szCs w:val="16"/>
                <w:highlight w:val="none"/>
                <w14:textFill>
                  <w14:solidFill>
                    <w14:schemeClr w14:val="tx1"/>
                  </w14:solidFill>
                </w14:textFill>
              </w:rPr>
              <w:t>合计</w:t>
            </w:r>
          </w:p>
        </w:tc>
        <w:tc>
          <w:tcPr>
            <w:tcW w:w="940"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line="259" w:lineRule="exact"/>
              <w:ind w:left="0" w:leftChars="0" w:right="0" w:rightChars="0" w:firstLine="0" w:firstLineChars="0"/>
              <w:jc w:val="center"/>
              <w:rPr>
                <w:rFonts w:hint="eastAsia" w:ascii="宋体" w:hAnsi="宋体" w:eastAsia="宋体" w:cs="宋体"/>
                <w:b/>
                <w:bCs/>
                <w:color w:val="000000" w:themeColor="text1"/>
                <w:spacing w:val="0"/>
                <w:kern w:val="2"/>
                <w:sz w:val="16"/>
                <w:szCs w:val="16"/>
                <w:highlight w:val="none"/>
                <w14:textFill>
                  <w14:solidFill>
                    <w14:schemeClr w14:val="tx1"/>
                  </w14:solidFill>
                </w14:textFill>
              </w:rPr>
            </w:pPr>
          </w:p>
        </w:tc>
        <w:tc>
          <w:tcPr>
            <w:tcW w:w="770"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line="259" w:lineRule="exact"/>
              <w:ind w:left="0" w:leftChars="0" w:right="0" w:rightChars="0" w:firstLine="0" w:firstLineChars="0"/>
              <w:jc w:val="center"/>
              <w:rPr>
                <w:rFonts w:hint="eastAsia" w:ascii="宋体" w:hAnsi="宋体" w:eastAsia="宋体" w:cs="宋体"/>
                <w:b/>
                <w:bCs/>
                <w:color w:val="000000" w:themeColor="text1"/>
                <w:spacing w:val="0"/>
                <w:kern w:val="2"/>
                <w:sz w:val="16"/>
                <w:szCs w:val="16"/>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left="0" w:leftChars="0" w:right="0" w:rightChars="0" w:firstLine="240" w:firstLineChars="0"/>
              <w:jc w:val="center"/>
              <w:rPr>
                <w:rFonts w:hint="eastAsia" w:ascii="宋体" w:hAnsi="宋体" w:eastAsia="宋体" w:cs="宋体"/>
                <w:b/>
                <w:bCs/>
                <w:color w:val="000000" w:themeColor="text1"/>
                <w:spacing w:val="0"/>
                <w:kern w:val="2"/>
                <w:sz w:val="16"/>
                <w:szCs w:val="16"/>
                <w:highlight w:val="none"/>
                <w14:textFill>
                  <w14:solidFill>
                    <w14:schemeClr w14:val="tx1"/>
                  </w14:solidFill>
                </w14:textFill>
              </w:rPr>
            </w:pPr>
            <w:r>
              <w:rPr>
                <w:rFonts w:hint="eastAsia" w:ascii="宋体" w:hAnsi="宋体" w:eastAsia="宋体" w:cs="宋体"/>
                <w:b/>
                <w:bCs/>
                <w:color w:val="000000" w:themeColor="text1"/>
                <w:spacing w:val="0"/>
                <w:kern w:val="2"/>
                <w:sz w:val="16"/>
                <w:szCs w:val="16"/>
                <w:highlight w:val="none"/>
                <w14:textFill>
                  <w14:solidFill>
                    <w14:schemeClr w14:val="tx1"/>
                  </w14:solidFill>
                </w14:textFill>
              </w:rPr>
              <w:t>578,028.52</w:t>
            </w:r>
          </w:p>
        </w:tc>
        <w:tc>
          <w:tcPr>
            <w:tcW w:w="607"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left="0" w:leftChars="0" w:right="0" w:rightChars="0" w:firstLine="300" w:firstLineChars="0"/>
              <w:jc w:val="center"/>
              <w:rPr>
                <w:rFonts w:hint="eastAsia" w:ascii="宋体" w:hAnsi="宋体" w:eastAsia="宋体" w:cs="宋体"/>
                <w:b/>
                <w:bCs/>
                <w:color w:val="000000" w:themeColor="text1"/>
                <w:spacing w:val="0"/>
                <w:kern w:val="2"/>
                <w:sz w:val="16"/>
                <w:szCs w:val="16"/>
                <w:highlight w:val="none"/>
                <w14:textFill>
                  <w14:solidFill>
                    <w14:schemeClr w14:val="tx1"/>
                  </w14:solidFill>
                </w14:textFill>
              </w:rPr>
            </w:pPr>
          </w:p>
        </w:tc>
        <w:tc>
          <w:tcPr>
            <w:tcW w:w="485"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bCs/>
                <w:color w:val="000000" w:themeColor="text1"/>
                <w:spacing w:val="0"/>
                <w:kern w:val="2"/>
                <w:sz w:val="16"/>
                <w:szCs w:val="16"/>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left="0" w:leftChars="0" w:right="0" w:rightChars="0" w:firstLine="480" w:firstLineChars="0"/>
              <w:jc w:val="center"/>
              <w:rPr>
                <w:rFonts w:hint="eastAsia" w:ascii="宋体" w:hAnsi="宋体" w:eastAsia="宋体" w:cs="宋体"/>
                <w:b/>
                <w:bCs/>
                <w:color w:val="000000" w:themeColor="text1"/>
                <w:spacing w:val="0"/>
                <w:kern w:val="2"/>
                <w:sz w:val="16"/>
                <w:szCs w:val="16"/>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nil"/>
            </w:tcBorders>
            <w:shd w:val="clear" w:color="auto" w:fill="FFFFFF"/>
            <w:vAlign w:val="center"/>
          </w:tcPr>
          <w:p>
            <w:pPr>
              <w:pStyle w:val="11"/>
              <w:keepNext w:val="0"/>
              <w:keepLines w:val="0"/>
              <w:widowControl w:val="0"/>
              <w:suppressLineNumbers w:val="0"/>
              <w:spacing w:before="0" w:beforeAutospacing="0" w:after="0" w:afterAutospacing="0"/>
              <w:ind w:left="0" w:leftChars="0" w:right="420" w:rightChars="0" w:firstLine="0" w:firstLineChars="0"/>
              <w:jc w:val="center"/>
              <w:rPr>
                <w:rFonts w:hint="eastAsia" w:ascii="宋体" w:hAnsi="宋体" w:eastAsia="宋体" w:cs="宋体"/>
                <w:b/>
                <w:bCs/>
                <w:color w:val="000000" w:themeColor="text1"/>
                <w:spacing w:val="0"/>
                <w:kern w:val="2"/>
                <w:sz w:val="16"/>
                <w:szCs w:val="16"/>
                <w:highlight w:val="none"/>
                <w14:textFill>
                  <w14:solidFill>
                    <w14:schemeClr w14:val="tx1"/>
                  </w14:solidFill>
                </w14:textFill>
              </w:rPr>
            </w:pPr>
          </w:p>
        </w:tc>
        <w:tc>
          <w:tcPr>
            <w:tcW w:w="13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uppressLineNumbers w:val="0"/>
              <w:spacing w:before="0" w:beforeAutospacing="0" w:after="0" w:afterAutospacing="0"/>
              <w:ind w:left="0" w:right="0" w:firstLine="600"/>
              <w:jc w:val="center"/>
              <w:rPr>
                <w:rFonts w:hint="eastAsia" w:ascii="宋体" w:hAnsi="宋体" w:eastAsia="宋体" w:cs="宋体"/>
                <w:b/>
                <w:bCs/>
                <w:color w:val="000000" w:themeColor="text1"/>
                <w:spacing w:val="0"/>
                <w:kern w:val="2"/>
                <w:sz w:val="16"/>
                <w:szCs w:val="16"/>
                <w:highlight w:val="none"/>
                <w14:textFill>
                  <w14:solidFill>
                    <w14:schemeClr w14:val="tx1"/>
                  </w14:solidFill>
                </w14:textFill>
              </w:rPr>
            </w:pPr>
            <w:r>
              <w:rPr>
                <w:rFonts w:hint="eastAsia" w:ascii="宋体" w:hAnsi="宋体" w:eastAsia="宋体" w:cs="宋体"/>
                <w:b/>
                <w:bCs/>
                <w:color w:val="000000" w:themeColor="text1"/>
                <w:spacing w:val="0"/>
                <w:kern w:val="2"/>
                <w:sz w:val="16"/>
                <w:szCs w:val="16"/>
                <w:highlight w:val="none"/>
                <w14:textFill>
                  <w14:solidFill>
                    <w14:schemeClr w14:val="tx1"/>
                  </w14:solidFill>
                </w14:textFill>
              </w:rPr>
              <w:t>97,115.78</w:t>
            </w:r>
          </w:p>
        </w:tc>
      </w:tr>
    </w:tbl>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kern w:val="2"/>
          <w:sz w:val="24"/>
          <w:szCs w:val="24"/>
          <w:lang w:val="en-US" w:eastAsia="zh-CN" w:bidi="ar"/>
        </w:rPr>
      </w:pPr>
    </w:p>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（十）长期待摊费用</w:t>
      </w:r>
    </w:p>
    <w:tbl>
      <w:tblPr>
        <w:tblStyle w:val="5"/>
        <w:tblW w:w="8544" w:type="dxa"/>
        <w:tblInd w:w="93"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auto"/>
        <w:tblLayout w:type="autofit"/>
        <w:tblCellMar>
          <w:top w:w="0" w:type="dxa"/>
          <w:left w:w="0" w:type="dxa"/>
          <w:bottom w:w="0" w:type="dxa"/>
          <w:right w:w="0" w:type="dxa"/>
        </w:tblCellMar>
      </w:tblPr>
      <w:tblGrid>
        <w:gridCol w:w="2715"/>
        <w:gridCol w:w="1463"/>
        <w:gridCol w:w="1463"/>
        <w:gridCol w:w="1440"/>
        <w:gridCol w:w="146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auto"/>
          <w:tblCellMar>
            <w:top w:w="0" w:type="dxa"/>
            <w:left w:w="0" w:type="dxa"/>
            <w:bottom w:w="0" w:type="dxa"/>
            <w:right w:w="0" w:type="dxa"/>
          </w:tblCellMar>
        </w:tblPrEx>
        <w:trPr>
          <w:trHeight w:val="285" w:hRule="atLeast"/>
        </w:trPr>
        <w:tc>
          <w:tcPr>
            <w:tcW w:w="27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14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年初账面余额</w:t>
            </w:r>
          </w:p>
        </w:tc>
        <w:tc>
          <w:tcPr>
            <w:tcW w:w="14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本期增加额</w:t>
            </w:r>
          </w:p>
        </w:tc>
        <w:tc>
          <w:tcPr>
            <w:tcW w:w="144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本期减少额</w:t>
            </w:r>
          </w:p>
        </w:tc>
        <w:tc>
          <w:tcPr>
            <w:tcW w:w="1463"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期末账面余额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auto"/>
          <w:tblCellMar>
            <w:top w:w="0" w:type="dxa"/>
            <w:left w:w="0" w:type="dxa"/>
            <w:bottom w:w="0" w:type="dxa"/>
            <w:right w:w="0" w:type="dxa"/>
          </w:tblCellMar>
        </w:tblPrEx>
        <w:trPr>
          <w:trHeight w:val="285" w:hRule="atLeast"/>
        </w:trPr>
        <w:tc>
          <w:tcPr>
            <w:tcW w:w="2715"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360" w:lineRule="exact"/>
              <w:ind w:left="0" w:right="420" w:rightChars="200"/>
              <w:jc w:val="left"/>
              <w:rPr>
                <w:rFonts w:hint="eastAsia" w:ascii="Times New Roman" w:hAnsi="宋体" w:eastAsia="宋体" w:cs="宋体"/>
                <w:kern w:val="2"/>
                <w:sz w:val="21"/>
                <w:szCs w:val="21"/>
              </w:rPr>
            </w:pPr>
            <w:r>
              <w:rPr>
                <w:rFonts w:hint="eastAsia" w:ascii="Times New Roman" w:hAnsi="宋体" w:eastAsia="宋体"/>
                <w:sz w:val="21"/>
                <w:szCs w:val="21"/>
                <w:lang w:val="en-US" w:eastAsia="zh-CN"/>
              </w:rPr>
              <w:t>开办费</w:t>
            </w:r>
          </w:p>
        </w:tc>
        <w:tc>
          <w:tcPr>
            <w:tcW w:w="1463" w:type="dxa"/>
            <w:tcBorders>
              <w:tl2br w:val="nil"/>
              <w:tr2bl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rPr>
            </w:pPr>
            <w:r>
              <w:rPr>
                <w:rFonts w:hint="default" w:ascii="宋体" w:hAnsi="宋体" w:eastAsia="宋体" w:cs="宋体"/>
                <w:i w:val="0"/>
                <w:color w:val="000000"/>
                <w:kern w:val="0"/>
                <w:sz w:val="22"/>
                <w:szCs w:val="22"/>
                <w:u w:val="none"/>
                <w:lang w:val="en-US" w:eastAsia="zh-CN" w:bidi="ar"/>
              </w:rPr>
              <w:t xml:space="preserve">46,055.82 </w:t>
            </w:r>
          </w:p>
        </w:tc>
        <w:tc>
          <w:tcPr>
            <w:tcW w:w="1463"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u w:val="none"/>
                <w:lang w:val="en-US" w:eastAsia="zh-CN" w:bidi="ar"/>
              </w:rPr>
              <w:t>-</w:t>
            </w:r>
          </w:p>
        </w:tc>
        <w:tc>
          <w:tcPr>
            <w:tcW w:w="144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rPr>
            </w:pPr>
            <w:r>
              <w:rPr>
                <w:rFonts w:hint="default" w:ascii="宋体" w:hAnsi="宋体" w:eastAsia="宋体" w:cs="宋体"/>
                <w:i w:val="0"/>
                <w:color w:val="000000"/>
                <w:kern w:val="0"/>
                <w:sz w:val="22"/>
                <w:szCs w:val="22"/>
                <w:u w:val="none"/>
                <w:lang w:val="en-US" w:eastAsia="zh-CN" w:bidi="ar"/>
              </w:rPr>
              <w:t>46,055.82</w:t>
            </w:r>
          </w:p>
        </w:tc>
        <w:tc>
          <w:tcPr>
            <w:tcW w:w="1463"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u w:val="none"/>
                <w:lang w:val="en-US" w:eastAsia="zh-CN"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auto"/>
          <w:tblCellMar>
            <w:top w:w="0" w:type="dxa"/>
            <w:left w:w="0" w:type="dxa"/>
            <w:bottom w:w="0" w:type="dxa"/>
            <w:right w:w="0" w:type="dxa"/>
          </w:tblCellMar>
        </w:tblPrEx>
        <w:trPr>
          <w:trHeight w:val="285" w:hRule="atLeast"/>
        </w:trPr>
        <w:tc>
          <w:tcPr>
            <w:tcW w:w="2715"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360" w:lineRule="exact"/>
              <w:ind w:left="0" w:right="420" w:rightChars="200"/>
              <w:jc w:val="left"/>
              <w:rPr>
                <w:rFonts w:hint="eastAsia" w:ascii="Times New Roman" w:hAnsi="宋体" w:eastAsia="宋体" w:cs="宋体"/>
                <w:kern w:val="2"/>
                <w:sz w:val="21"/>
                <w:szCs w:val="21"/>
              </w:rPr>
            </w:pPr>
            <w:r>
              <w:rPr>
                <w:rFonts w:hint="eastAsia" w:ascii="Times New Roman" w:hAnsi="宋体" w:eastAsia="宋体"/>
                <w:sz w:val="21"/>
                <w:szCs w:val="21"/>
                <w:lang w:val="en-US" w:eastAsia="zh-CN"/>
              </w:rPr>
              <w:t>土地租赁费</w:t>
            </w:r>
          </w:p>
        </w:tc>
        <w:tc>
          <w:tcPr>
            <w:tcW w:w="1463" w:type="dxa"/>
            <w:tcBorders>
              <w:tl2br w:val="nil"/>
              <w:tr2bl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rPr>
            </w:pPr>
            <w:r>
              <w:rPr>
                <w:rFonts w:hint="default" w:ascii="宋体" w:hAnsi="宋体" w:eastAsia="宋体" w:cs="宋体"/>
                <w:i w:val="0"/>
                <w:color w:val="000000"/>
                <w:kern w:val="0"/>
                <w:sz w:val="22"/>
                <w:szCs w:val="22"/>
                <w:u w:val="none"/>
                <w:lang w:val="en-US" w:eastAsia="zh-CN" w:bidi="ar"/>
              </w:rPr>
              <w:t xml:space="preserve">593,150.25 </w:t>
            </w:r>
          </w:p>
        </w:tc>
        <w:tc>
          <w:tcPr>
            <w:tcW w:w="1463"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rPr>
            </w:pPr>
            <w:r>
              <w:rPr>
                <w:rFonts w:hint="default" w:ascii="宋体" w:hAnsi="宋体" w:eastAsia="宋体" w:cs="宋体"/>
                <w:i w:val="0"/>
                <w:color w:val="000000"/>
                <w:kern w:val="0"/>
                <w:sz w:val="22"/>
                <w:szCs w:val="22"/>
                <w:u w:val="none"/>
                <w:lang w:val="en-US" w:eastAsia="zh-CN" w:bidi="ar"/>
              </w:rPr>
              <w:t>-481,207.54</w:t>
            </w:r>
          </w:p>
        </w:tc>
        <w:tc>
          <w:tcPr>
            <w:tcW w:w="144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rPr>
            </w:pPr>
            <w:r>
              <w:rPr>
                <w:rFonts w:hint="default" w:ascii="宋体" w:hAnsi="宋体" w:eastAsia="宋体" w:cs="宋体"/>
                <w:i w:val="0"/>
                <w:color w:val="000000"/>
                <w:kern w:val="0"/>
                <w:sz w:val="22"/>
                <w:szCs w:val="22"/>
                <w:u w:val="none"/>
                <w:lang w:val="en-US" w:eastAsia="zh-CN" w:bidi="ar"/>
              </w:rPr>
              <w:t>75,758.21</w:t>
            </w:r>
          </w:p>
        </w:tc>
        <w:tc>
          <w:tcPr>
            <w:tcW w:w="1463"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rPr>
            </w:pPr>
            <w:r>
              <w:rPr>
                <w:rFonts w:hint="default" w:ascii="宋体" w:hAnsi="宋体" w:eastAsia="宋体" w:cs="宋体"/>
                <w:i w:val="0"/>
                <w:color w:val="000000"/>
                <w:kern w:val="0"/>
                <w:sz w:val="22"/>
                <w:szCs w:val="22"/>
                <w:u w:val="none"/>
                <w:lang w:val="en-US" w:eastAsia="zh-CN" w:bidi="ar"/>
              </w:rPr>
              <w:t>36,184.50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auto"/>
          <w:tblCellMar>
            <w:top w:w="0" w:type="dxa"/>
            <w:left w:w="0" w:type="dxa"/>
            <w:bottom w:w="0" w:type="dxa"/>
            <w:right w:w="0" w:type="dxa"/>
          </w:tblCellMar>
        </w:tblPrEx>
        <w:trPr>
          <w:trHeight w:val="285" w:hRule="atLeast"/>
        </w:trPr>
        <w:tc>
          <w:tcPr>
            <w:tcW w:w="2715" w:type="dxa"/>
            <w:tcBorders>
              <w:tl2br w:val="nil"/>
              <w:tr2bl w:val="nil"/>
            </w:tcBorders>
            <w:shd w:val="clear" w:color="auto" w:fill="auto"/>
            <w:noWrap/>
            <w:tcMar>
              <w:top w:w="15" w:type="dxa"/>
              <w:left w:w="15"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Arial" w:hAnsi="Arial" w:eastAsia="宋体" w:cs="宋体"/>
                <w:color w:val="000000"/>
                <w:kern w:val="2"/>
                <w:sz w:val="20"/>
                <w:szCs w:val="20"/>
              </w:rPr>
            </w:pPr>
            <w:r>
              <w:rPr>
                <w:rFonts w:hint="default" w:ascii="Arial" w:hAnsi="Arial"/>
                <w:color w:val="000000"/>
                <w:sz w:val="20"/>
                <w:szCs w:val="24"/>
              </w:rPr>
              <w:t>土地机耕费</w:t>
            </w:r>
          </w:p>
        </w:tc>
        <w:tc>
          <w:tcPr>
            <w:tcW w:w="1463" w:type="dxa"/>
            <w:tcBorders>
              <w:tl2br w:val="nil"/>
              <w:tr2bl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rPr>
            </w:pPr>
            <w:r>
              <w:rPr>
                <w:rFonts w:hint="default" w:ascii="宋体" w:hAnsi="宋体" w:eastAsia="宋体" w:cs="宋体"/>
                <w:i w:val="0"/>
                <w:color w:val="000000"/>
                <w:kern w:val="0"/>
                <w:sz w:val="22"/>
                <w:szCs w:val="22"/>
                <w:u w:val="none"/>
                <w:lang w:val="en-US" w:eastAsia="zh-CN" w:bidi="ar"/>
              </w:rPr>
              <w:t xml:space="preserve">37,051.25 </w:t>
            </w:r>
          </w:p>
        </w:tc>
        <w:tc>
          <w:tcPr>
            <w:tcW w:w="1463"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u w:val="none"/>
                <w:lang w:val="en-US" w:eastAsia="zh-CN" w:bidi="ar"/>
              </w:rPr>
              <w:t>-</w:t>
            </w:r>
          </w:p>
        </w:tc>
        <w:tc>
          <w:tcPr>
            <w:tcW w:w="144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rPr>
            </w:pPr>
            <w:r>
              <w:rPr>
                <w:rFonts w:hint="default" w:ascii="宋体" w:hAnsi="宋体" w:eastAsia="宋体" w:cs="宋体"/>
                <w:i w:val="0"/>
                <w:color w:val="000000"/>
                <w:kern w:val="0"/>
                <w:sz w:val="22"/>
                <w:szCs w:val="22"/>
                <w:u w:val="none"/>
                <w:lang w:val="en-US" w:eastAsia="zh-CN" w:bidi="ar"/>
              </w:rPr>
              <w:t>17,784.60</w:t>
            </w:r>
          </w:p>
        </w:tc>
        <w:tc>
          <w:tcPr>
            <w:tcW w:w="1463"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rPr>
            </w:pPr>
            <w:r>
              <w:rPr>
                <w:rFonts w:hint="default" w:ascii="宋体" w:hAnsi="宋体" w:eastAsia="宋体" w:cs="宋体"/>
                <w:i w:val="0"/>
                <w:color w:val="000000"/>
                <w:kern w:val="0"/>
                <w:sz w:val="22"/>
                <w:szCs w:val="22"/>
                <w:u w:val="none"/>
                <w:lang w:val="en-US" w:eastAsia="zh-CN" w:bidi="ar"/>
              </w:rPr>
              <w:t>19,266.65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auto"/>
          <w:tblCellMar>
            <w:top w:w="0" w:type="dxa"/>
            <w:left w:w="0" w:type="dxa"/>
            <w:bottom w:w="0" w:type="dxa"/>
            <w:right w:w="0" w:type="dxa"/>
          </w:tblCellMar>
        </w:tblPrEx>
        <w:trPr>
          <w:trHeight w:val="285" w:hRule="atLeast"/>
        </w:trPr>
        <w:tc>
          <w:tcPr>
            <w:tcW w:w="2715" w:type="dxa"/>
            <w:tcBorders>
              <w:tl2br w:val="nil"/>
              <w:tr2bl w:val="nil"/>
            </w:tcBorders>
            <w:shd w:val="clear" w:color="auto" w:fill="auto"/>
            <w:noWrap/>
            <w:tcMar>
              <w:top w:w="15" w:type="dxa"/>
              <w:left w:w="15" w:type="dxa"/>
              <w:right w:w="15" w:type="dxa"/>
            </w:tcMar>
            <w:vAlign w:val="top"/>
          </w:tcPr>
          <w:p>
            <w:pPr>
              <w:keepNext w:val="0"/>
              <w:keepLines w:val="0"/>
              <w:suppressLineNumbers w:val="0"/>
              <w:spacing w:before="0" w:beforeLines="0" w:beforeAutospacing="0" w:after="0" w:afterLines="0" w:afterAutospacing="0"/>
              <w:ind w:left="0" w:right="0"/>
              <w:jc w:val="both"/>
              <w:rPr>
                <w:rFonts w:hint="eastAsia" w:ascii="Arial" w:hAnsi="Arial" w:eastAsia="宋体" w:cs="Times New Roman"/>
                <w:color w:val="000000"/>
                <w:kern w:val="2"/>
                <w:sz w:val="20"/>
                <w:szCs w:val="20"/>
              </w:rPr>
            </w:pPr>
            <w:r>
              <w:rPr>
                <w:rFonts w:hint="default" w:ascii="Arial" w:hAnsi="Arial" w:eastAsia="宋体" w:cs="Times New Roman"/>
                <w:color w:val="000000"/>
                <w:sz w:val="20"/>
                <w:szCs w:val="24"/>
              </w:rPr>
              <w:t>房屋租赁费</w:t>
            </w:r>
          </w:p>
        </w:tc>
        <w:tc>
          <w:tcPr>
            <w:tcW w:w="1463" w:type="dxa"/>
            <w:tcBorders>
              <w:tl2br w:val="nil"/>
              <w:tr2bl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rPr>
            </w:pPr>
            <w:r>
              <w:rPr>
                <w:rFonts w:hint="default" w:ascii="宋体" w:hAnsi="宋体" w:eastAsia="宋体" w:cs="宋体"/>
                <w:i w:val="0"/>
                <w:color w:val="000000"/>
                <w:kern w:val="0"/>
                <w:sz w:val="22"/>
                <w:szCs w:val="22"/>
                <w:u w:val="none"/>
                <w:lang w:val="en-US" w:eastAsia="zh-CN" w:bidi="ar"/>
              </w:rPr>
              <w:t xml:space="preserve">600.00 </w:t>
            </w:r>
          </w:p>
        </w:tc>
        <w:tc>
          <w:tcPr>
            <w:tcW w:w="1463"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u w:val="none"/>
                <w:lang w:val="en-US" w:eastAsia="zh-CN" w:bidi="ar"/>
              </w:rPr>
              <w:t>-</w:t>
            </w:r>
          </w:p>
        </w:tc>
        <w:tc>
          <w:tcPr>
            <w:tcW w:w="144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rPr>
            </w:pPr>
            <w:r>
              <w:rPr>
                <w:rFonts w:hint="default" w:ascii="宋体" w:hAnsi="宋体" w:eastAsia="宋体" w:cs="宋体"/>
                <w:i w:val="0"/>
                <w:color w:val="000000"/>
                <w:kern w:val="0"/>
                <w:sz w:val="22"/>
                <w:szCs w:val="22"/>
                <w:u w:val="none"/>
                <w:lang w:val="en-US" w:eastAsia="zh-CN" w:bidi="ar"/>
              </w:rPr>
              <w:t>600.00</w:t>
            </w:r>
          </w:p>
        </w:tc>
        <w:tc>
          <w:tcPr>
            <w:tcW w:w="1463"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u w:val="none"/>
                <w:lang w:val="en-US" w:eastAsia="zh-CN"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auto"/>
          <w:tblCellMar>
            <w:top w:w="0" w:type="dxa"/>
            <w:left w:w="0" w:type="dxa"/>
            <w:bottom w:w="0" w:type="dxa"/>
            <w:right w:w="0" w:type="dxa"/>
          </w:tblCellMar>
        </w:tblPrEx>
        <w:trPr>
          <w:trHeight w:val="285" w:hRule="atLeast"/>
        </w:trPr>
        <w:tc>
          <w:tcPr>
            <w:tcW w:w="2715" w:type="dxa"/>
            <w:tcBorders>
              <w:tl2br w:val="nil"/>
              <w:tr2bl w:val="nil"/>
            </w:tcBorders>
            <w:shd w:val="clear" w:color="auto" w:fill="auto"/>
            <w:noWrap/>
            <w:tcMar>
              <w:top w:w="15" w:type="dxa"/>
              <w:left w:w="15" w:type="dxa"/>
              <w:right w:w="15" w:type="dxa"/>
            </w:tcMar>
            <w:vAlign w:val="top"/>
          </w:tcPr>
          <w:p>
            <w:pPr>
              <w:keepNext w:val="0"/>
              <w:keepLines w:val="0"/>
              <w:suppressLineNumbers w:val="0"/>
              <w:spacing w:before="0" w:beforeLines="0" w:beforeAutospacing="0" w:after="0" w:afterLines="0" w:afterAutospacing="0"/>
              <w:ind w:left="0" w:right="0"/>
              <w:jc w:val="both"/>
              <w:rPr>
                <w:rFonts w:hint="eastAsia" w:ascii="宋体" w:hAnsi="宋体" w:eastAsia="宋体" w:cs="宋体"/>
                <w:color w:val="000000"/>
                <w:kern w:val="2"/>
                <w:sz w:val="20"/>
                <w:szCs w:val="20"/>
                <w:lang w:val="en-US" w:eastAsia="zh-CN" w:bidi="ar"/>
              </w:rPr>
            </w:pPr>
            <w:r>
              <w:rPr>
                <w:rFonts w:hint="default" w:ascii="Arial" w:hAnsi="Arial" w:eastAsia="宋体" w:cs="Times New Roman"/>
                <w:color w:val="000000"/>
                <w:sz w:val="20"/>
                <w:szCs w:val="24"/>
              </w:rPr>
              <w:t>土地流转费</w:t>
            </w:r>
          </w:p>
        </w:tc>
        <w:tc>
          <w:tcPr>
            <w:tcW w:w="1463" w:type="dxa"/>
            <w:tcBorders>
              <w:tl2br w:val="nil"/>
              <w:tr2bl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463"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lang w:val="en-US" w:eastAsia="zh-CN" w:bidi="ar"/>
              </w:rPr>
            </w:pPr>
            <w:r>
              <w:rPr>
                <w:rFonts w:hint="default" w:ascii="宋体" w:hAnsi="宋体" w:eastAsia="宋体" w:cs="宋体"/>
                <w:i w:val="0"/>
                <w:color w:val="000000"/>
                <w:kern w:val="0"/>
                <w:sz w:val="22"/>
                <w:szCs w:val="22"/>
                <w:u w:val="none"/>
                <w:lang w:val="en-US" w:eastAsia="zh-CN" w:bidi="ar"/>
              </w:rPr>
              <w:t>1,460,335.54</w:t>
            </w:r>
          </w:p>
        </w:tc>
        <w:tc>
          <w:tcPr>
            <w:tcW w:w="144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lang w:val="en-US" w:eastAsia="zh-CN" w:bidi="ar"/>
              </w:rPr>
            </w:pPr>
            <w:r>
              <w:rPr>
                <w:rFonts w:hint="default" w:ascii="宋体" w:hAnsi="宋体" w:eastAsia="宋体" w:cs="宋体"/>
                <w:i w:val="0"/>
                <w:color w:val="000000"/>
                <w:kern w:val="0"/>
                <w:sz w:val="22"/>
                <w:szCs w:val="22"/>
                <w:u w:val="none"/>
                <w:lang w:val="en-US" w:eastAsia="zh-CN" w:bidi="ar"/>
              </w:rPr>
              <w:t>321,154.32</w:t>
            </w:r>
          </w:p>
        </w:tc>
        <w:tc>
          <w:tcPr>
            <w:tcW w:w="1463"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lang w:val="en-US" w:eastAsia="zh-CN" w:bidi="ar"/>
              </w:rPr>
            </w:pPr>
            <w:r>
              <w:rPr>
                <w:rFonts w:hint="default" w:ascii="宋体" w:hAnsi="宋体" w:eastAsia="宋体" w:cs="宋体"/>
                <w:i w:val="0"/>
                <w:color w:val="000000"/>
                <w:kern w:val="0"/>
                <w:sz w:val="22"/>
                <w:szCs w:val="22"/>
                <w:u w:val="none"/>
                <w:lang w:val="en-US" w:eastAsia="zh-CN" w:bidi="ar"/>
              </w:rPr>
              <w:t>1,139,181.22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auto"/>
          <w:tblCellMar>
            <w:top w:w="0" w:type="dxa"/>
            <w:left w:w="0" w:type="dxa"/>
            <w:bottom w:w="0" w:type="dxa"/>
            <w:right w:w="0" w:type="dxa"/>
          </w:tblCellMar>
        </w:tblPrEx>
        <w:trPr>
          <w:trHeight w:val="285" w:hRule="atLeast"/>
        </w:trPr>
        <w:tc>
          <w:tcPr>
            <w:tcW w:w="2715" w:type="dxa"/>
            <w:tcBorders>
              <w:tl2br w:val="nil"/>
              <w:tr2bl w:val="nil"/>
            </w:tcBorders>
            <w:shd w:val="clear" w:color="auto" w:fill="auto"/>
            <w:vAlign w:val="bottom"/>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b/>
                <w:bCs/>
                <w:kern w:val="0"/>
                <w:sz w:val="21"/>
                <w:szCs w:val="21"/>
              </w:rPr>
            </w:pPr>
            <w:r>
              <w:rPr>
                <w:rFonts w:hint="default"/>
                <w:b/>
                <w:bCs/>
                <w:kern w:val="0"/>
                <w:szCs w:val="21"/>
              </w:rPr>
              <w:t>合计</w:t>
            </w:r>
          </w:p>
        </w:tc>
        <w:tc>
          <w:tcPr>
            <w:tcW w:w="1463" w:type="dxa"/>
            <w:tcBorders>
              <w:tl2br w:val="nil"/>
              <w:tr2bl w:val="nil"/>
            </w:tcBorders>
            <w:shd w:val="clear" w:color="auto" w:fill="auto"/>
            <w:vAlign w:val="top"/>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bCs w:val="0"/>
                <w:color w:val="000000"/>
                <w:kern w:val="2"/>
                <w:sz w:val="22"/>
                <w:szCs w:val="22"/>
              </w:rPr>
            </w:pPr>
            <w:r>
              <w:rPr>
                <w:rFonts w:hint="eastAsia" w:ascii="宋体" w:hAnsi="宋体" w:eastAsia="宋体" w:cs="宋体"/>
                <w:b/>
                <w:bCs/>
                <w:i w:val="0"/>
                <w:color w:val="000000"/>
                <w:kern w:val="0"/>
                <w:sz w:val="22"/>
                <w:szCs w:val="22"/>
                <w:u w:val="none"/>
                <w:lang w:val="en-US" w:eastAsia="zh-CN" w:bidi="ar"/>
              </w:rPr>
              <w:t xml:space="preserve">676,857.32 </w:t>
            </w:r>
          </w:p>
        </w:tc>
        <w:tc>
          <w:tcPr>
            <w:tcW w:w="1463" w:type="dxa"/>
            <w:tcBorders>
              <w:tl2br w:val="nil"/>
              <w:tr2bl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bCs w:val="0"/>
                <w:color w:val="000000"/>
                <w:kern w:val="2"/>
                <w:sz w:val="22"/>
                <w:szCs w:val="22"/>
              </w:rPr>
            </w:pPr>
            <w:r>
              <w:rPr>
                <w:rFonts w:hint="eastAsia" w:ascii="宋体" w:hAnsi="宋体" w:eastAsia="宋体" w:cs="宋体"/>
                <w:b/>
                <w:bCs/>
                <w:i w:val="0"/>
                <w:color w:val="000000"/>
                <w:kern w:val="0"/>
                <w:sz w:val="22"/>
                <w:szCs w:val="22"/>
                <w:u w:val="none"/>
                <w:lang w:val="en-US" w:eastAsia="zh-CN" w:bidi="ar"/>
              </w:rPr>
              <w:t>979,128.00</w:t>
            </w:r>
          </w:p>
        </w:tc>
        <w:tc>
          <w:tcPr>
            <w:tcW w:w="1440" w:type="dxa"/>
            <w:tcBorders>
              <w:tl2br w:val="nil"/>
              <w:tr2bl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bCs w:val="0"/>
                <w:color w:val="000000"/>
                <w:kern w:val="2"/>
                <w:sz w:val="22"/>
                <w:szCs w:val="22"/>
              </w:rPr>
            </w:pPr>
            <w:r>
              <w:rPr>
                <w:rFonts w:hint="eastAsia" w:ascii="宋体" w:hAnsi="宋体" w:eastAsia="宋体" w:cs="宋体"/>
                <w:b/>
                <w:bCs/>
                <w:i w:val="0"/>
                <w:color w:val="000000"/>
                <w:kern w:val="0"/>
                <w:sz w:val="22"/>
                <w:szCs w:val="22"/>
                <w:u w:val="none"/>
                <w:lang w:val="en-US" w:eastAsia="zh-CN" w:bidi="ar"/>
              </w:rPr>
              <w:t>461,352.95</w:t>
            </w:r>
          </w:p>
        </w:tc>
        <w:tc>
          <w:tcPr>
            <w:tcW w:w="1463" w:type="dxa"/>
            <w:tcBorders>
              <w:tl2br w:val="nil"/>
              <w:tr2bl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bCs w:val="0"/>
                <w:color w:val="000000"/>
                <w:kern w:val="2"/>
                <w:sz w:val="22"/>
                <w:szCs w:val="22"/>
              </w:rPr>
            </w:pPr>
            <w:r>
              <w:rPr>
                <w:rFonts w:hint="eastAsia" w:ascii="宋体" w:hAnsi="宋体" w:eastAsia="宋体" w:cs="宋体"/>
                <w:b/>
                <w:bCs/>
                <w:i w:val="0"/>
                <w:color w:val="000000"/>
                <w:kern w:val="0"/>
                <w:sz w:val="22"/>
                <w:szCs w:val="22"/>
                <w:u w:val="none"/>
                <w:lang w:val="en-US" w:eastAsia="zh-CN" w:bidi="ar"/>
              </w:rPr>
              <w:t>1,194,632.37</w:t>
            </w:r>
          </w:p>
        </w:tc>
      </w:tr>
    </w:tbl>
    <w:p>
      <w:pPr>
        <w:keepNext w:val="0"/>
        <w:keepLines w:val="0"/>
        <w:widowControl w:val="0"/>
        <w:numPr>
          <w:ilvl w:val="0"/>
          <w:numId w:val="0"/>
        </w:numPr>
        <w:suppressLineNumbers w:val="0"/>
        <w:spacing w:before="156" w:beforeLines="50" w:beforeAutospacing="0" w:after="0" w:afterAutospacing="0" w:line="360" w:lineRule="auto"/>
        <w:ind w:right="0" w:rightChars="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（十一）应付账款</w:t>
      </w:r>
    </w:p>
    <w:p>
      <w:pPr>
        <w:keepNext w:val="0"/>
        <w:keepLines w:val="0"/>
        <w:widowControl/>
        <w:suppressLineNumbers w:val="0"/>
        <w:adjustRightInd w:val="0"/>
        <w:spacing w:before="0" w:beforeAutospacing="0" w:after="0" w:afterAutospacing="0" w:line="360" w:lineRule="auto"/>
        <w:ind w:left="480" w:right="0"/>
        <w:jc w:val="left"/>
        <w:rPr>
          <w:rFonts w:hint="eastAsia" w:ascii="宋体" w:hAnsi="宋体" w:eastAsia="宋体" w:cs="宋体"/>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应付账款账龄分析</w:t>
      </w:r>
    </w:p>
    <w:tbl>
      <w:tblPr>
        <w:tblStyle w:val="5"/>
        <w:tblW w:w="86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87"/>
        <w:gridCol w:w="2887"/>
        <w:gridCol w:w="2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315" w:hRule="atLeast"/>
          <w:jc w:val="center"/>
        </w:trPr>
        <w:tc>
          <w:tcPr>
            <w:tcW w:w="2887"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账龄结构</w:t>
            </w:r>
          </w:p>
        </w:tc>
        <w:tc>
          <w:tcPr>
            <w:tcW w:w="2887" w:type="dxa"/>
            <w:tcBorders>
              <w:top w:val="single" w:color="auto" w:sz="12" w:space="0"/>
              <w:left w:val="nil"/>
              <w:bottom w:val="dotted" w:color="auto" w:sz="4"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c>
          <w:tcPr>
            <w:tcW w:w="2888" w:type="dxa"/>
            <w:tcBorders>
              <w:top w:val="single" w:color="auto" w:sz="12" w:space="0"/>
              <w:left w:val="nil"/>
              <w:bottom w:val="dotted" w:color="auto"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85" w:hRule="atLeast"/>
          <w:jc w:val="center"/>
        </w:trPr>
        <w:tc>
          <w:tcPr>
            <w:tcW w:w="2887" w:type="dxa"/>
            <w:tcBorders>
              <w:top w:val="dotted" w:color="auto" w:sz="4" w:space="0"/>
              <w:left w:val="nil"/>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rPr>
                <w:rFonts w:hint="default" w:ascii="Times New Roman" w:hAnsi="Times New Roman" w:cs="Times New Roman"/>
                <w:kern w:val="0"/>
                <w:sz w:val="21"/>
                <w:szCs w:val="21"/>
              </w:rPr>
            </w:pPr>
            <w:r>
              <w:rPr>
                <w:rFonts w:hint="default" w:ascii="Times New Roman" w:hAnsi="Times New Roman" w:cs="Times New Roman" w:eastAsiaTheme="minorEastAsia"/>
                <w:kern w:val="0"/>
                <w:sz w:val="21"/>
                <w:szCs w:val="21"/>
                <w:lang w:val="en-US" w:eastAsia="zh-CN" w:bidi="ar"/>
              </w:rPr>
              <w:t>1</w:t>
            </w:r>
            <w:r>
              <w:rPr>
                <w:rFonts w:hint="eastAsia" w:ascii="宋体" w:hAnsi="宋体" w:eastAsia="宋体" w:cs="宋体"/>
                <w:kern w:val="0"/>
                <w:sz w:val="21"/>
                <w:szCs w:val="21"/>
                <w:lang w:val="en-US" w:eastAsia="zh-CN" w:bidi="ar"/>
              </w:rPr>
              <w:t>年以内</w:t>
            </w:r>
          </w:p>
        </w:tc>
        <w:tc>
          <w:tcPr>
            <w:tcW w:w="2887" w:type="dxa"/>
            <w:tcBorders>
              <w:top w:val="dotted" w:color="auto" w:sz="4" w:space="0"/>
              <w:left w:val="nil"/>
              <w:bottom w:val="dotted" w:color="auto" w:sz="4" w:space="0"/>
              <w:right w:val="single" w:color="auto" w:sz="2"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lang w:val="en-US" w:eastAsia="zh-CN" w:bidi="ar"/>
              </w:rPr>
            </w:pPr>
            <w:r>
              <w:rPr>
                <w:rFonts w:hint="default" w:ascii="宋体" w:hAnsi="宋体" w:eastAsia="宋体" w:cs="宋体"/>
                <w:i w:val="0"/>
                <w:iCs w:val="0"/>
                <w:color w:val="000000"/>
                <w:kern w:val="0"/>
                <w:sz w:val="22"/>
                <w:szCs w:val="22"/>
                <w:lang w:val="en-US" w:eastAsia="zh-CN" w:bidi="ar"/>
              </w:rPr>
              <w:t>181,724.04</w:t>
            </w:r>
          </w:p>
        </w:tc>
        <w:tc>
          <w:tcPr>
            <w:tcW w:w="2888" w:type="dxa"/>
            <w:tcBorders>
              <w:top w:val="dotted" w:color="auto" w:sz="4" w:space="0"/>
              <w:left w:val="nil"/>
              <w:bottom w:val="dotted" w:color="auto"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2"/>
                <w:szCs w:val="22"/>
              </w:rPr>
            </w:pPr>
            <w:r>
              <w:rPr>
                <w:rFonts w:hint="eastAsia" w:ascii="宋体" w:hAnsi="宋体" w:eastAsia="宋体" w:cs="宋体"/>
                <w:i w:val="0"/>
                <w:iCs w:val="0"/>
                <w:color w:val="000000"/>
                <w:kern w:val="0"/>
                <w:sz w:val="22"/>
                <w:szCs w:val="22"/>
                <w:lang w:val="en-US" w:eastAsia="zh-CN" w:bidi="ar"/>
              </w:rPr>
              <w:t>400,317.75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5" w:hRule="atLeast"/>
          <w:jc w:val="center"/>
        </w:trPr>
        <w:tc>
          <w:tcPr>
            <w:tcW w:w="2887" w:type="dxa"/>
            <w:tcBorders>
              <w:top w:val="dotted" w:color="auto" w:sz="4" w:space="0"/>
              <w:left w:val="nil"/>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Times New Roman" w:hAnsi="Times New Roman" w:cs="Times New Roman"/>
                <w:kern w:val="0"/>
                <w:sz w:val="21"/>
                <w:szCs w:val="21"/>
                <w:lang w:val="en-US" w:eastAsia="zh-CN" w:bidi="ar"/>
              </w:rPr>
              <w:t>1-2年</w:t>
            </w:r>
          </w:p>
        </w:tc>
        <w:tc>
          <w:tcPr>
            <w:tcW w:w="2887" w:type="dxa"/>
            <w:tcBorders>
              <w:top w:val="dotted" w:color="auto" w:sz="4" w:space="0"/>
              <w:left w:val="nil"/>
              <w:bottom w:val="dotted" w:color="auto" w:sz="4"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1,720.00</w:t>
            </w:r>
          </w:p>
        </w:tc>
        <w:tc>
          <w:tcPr>
            <w:tcW w:w="2888" w:type="dxa"/>
            <w:tcBorders>
              <w:top w:val="dotted" w:color="auto" w:sz="4" w:space="0"/>
              <w:left w:val="nil"/>
              <w:bottom w:val="dotted" w:color="auto"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jc w:val="center"/>
        </w:trPr>
        <w:tc>
          <w:tcPr>
            <w:tcW w:w="2887" w:type="dxa"/>
            <w:tcBorders>
              <w:top w:val="dotted" w:color="auto" w:sz="4" w:space="0"/>
              <w:left w:val="nil"/>
              <w:bottom w:val="single" w:color="auto" w:sz="12" w:space="0"/>
              <w:right w:val="single" w:color="auto" w:sz="4" w:space="0"/>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line="360" w:lineRule="exact"/>
              <w:ind w:left="0" w:right="12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合计</w:t>
            </w:r>
          </w:p>
        </w:tc>
        <w:tc>
          <w:tcPr>
            <w:tcW w:w="2887" w:type="dxa"/>
            <w:tcBorders>
              <w:top w:val="dotted" w:color="auto" w:sz="4" w:space="0"/>
              <w:left w:val="nil"/>
              <w:bottom w:val="single" w:color="auto" w:sz="1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fldChar w:fldCharType="begin"/>
            </w:r>
            <w:r>
              <w:rPr>
                <w:rFonts w:hint="eastAsia" w:ascii="宋体" w:hAnsi="宋体" w:eastAsia="宋体" w:cs="宋体"/>
                <w:i w:val="0"/>
                <w:iCs w:val="0"/>
                <w:color w:val="000000"/>
                <w:kern w:val="0"/>
                <w:sz w:val="22"/>
                <w:szCs w:val="22"/>
                <w:lang w:val="en-US" w:eastAsia="zh-CN" w:bidi="ar"/>
              </w:rPr>
              <w:instrText xml:space="preserve"> = sum(B2:B3) \* MERGEFORMAT </w:instrText>
            </w:r>
            <w:r>
              <w:rPr>
                <w:rFonts w:hint="eastAsia" w:ascii="宋体" w:hAnsi="宋体" w:eastAsia="宋体" w:cs="宋体"/>
                <w:i w:val="0"/>
                <w:iCs w:val="0"/>
                <w:color w:val="000000"/>
                <w:kern w:val="0"/>
                <w:sz w:val="22"/>
                <w:szCs w:val="22"/>
                <w:lang w:val="en-US" w:eastAsia="zh-CN" w:bidi="ar"/>
              </w:rPr>
              <w:fldChar w:fldCharType="separate"/>
            </w:r>
            <w:r>
              <w:rPr>
                <w:rFonts w:hint="eastAsia" w:ascii="宋体" w:hAnsi="宋体" w:eastAsia="宋体" w:cs="宋体"/>
                <w:i w:val="0"/>
                <w:iCs w:val="0"/>
                <w:color w:val="000000"/>
                <w:kern w:val="0"/>
                <w:sz w:val="22"/>
                <w:szCs w:val="22"/>
                <w:lang w:val="en-US" w:eastAsia="zh-CN" w:bidi="ar"/>
              </w:rPr>
              <w:t>183,444.04</w:t>
            </w:r>
            <w:r>
              <w:rPr>
                <w:rFonts w:hint="eastAsia" w:ascii="宋体" w:hAnsi="宋体" w:eastAsia="宋体" w:cs="宋体"/>
                <w:i w:val="0"/>
                <w:iCs w:val="0"/>
                <w:color w:val="000000"/>
                <w:kern w:val="0"/>
                <w:sz w:val="22"/>
                <w:szCs w:val="22"/>
                <w:lang w:val="en-US" w:eastAsia="zh-CN" w:bidi="ar"/>
              </w:rPr>
              <w:fldChar w:fldCharType="end"/>
            </w:r>
          </w:p>
        </w:tc>
        <w:tc>
          <w:tcPr>
            <w:tcW w:w="2888" w:type="dxa"/>
            <w:tcBorders>
              <w:top w:val="dotted" w:color="auto" w:sz="4" w:space="0"/>
              <w:left w:val="nil"/>
              <w:bottom w:val="single" w:color="auto" w:sz="12"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kern w:val="2"/>
                <w:sz w:val="22"/>
                <w:szCs w:val="22"/>
                <w14:textFill>
                  <w14:solidFill>
                    <w14:schemeClr w14:val="tx1"/>
                  </w14:solidFill>
                </w14:textFill>
              </w:rPr>
            </w:pPr>
            <w:r>
              <w:rPr>
                <w:rFonts w:hint="eastAsia" w:ascii="宋体" w:hAnsi="宋体" w:eastAsia="宋体" w:cs="宋体"/>
                <w:i w:val="0"/>
                <w:iCs w:val="0"/>
                <w:color w:val="000000" w:themeColor="text1"/>
                <w:kern w:val="0"/>
                <w:sz w:val="22"/>
                <w:szCs w:val="22"/>
                <w:lang w:val="en-US" w:eastAsia="zh-CN" w:bidi="ar"/>
                <w14:textFill>
                  <w14:solidFill>
                    <w14:schemeClr w14:val="tx1"/>
                  </w14:solidFill>
                </w14:textFill>
              </w:rPr>
              <w:t>400,317.75</w:t>
            </w:r>
          </w:p>
        </w:tc>
      </w:tr>
    </w:tbl>
    <w:p>
      <w:pPr>
        <w:keepNext w:val="0"/>
        <w:keepLines w:val="0"/>
        <w:widowControl/>
        <w:suppressLineNumbers w:val="0"/>
        <w:adjustRightInd w:val="0"/>
        <w:spacing w:before="0" w:beforeAutospacing="0" w:after="0" w:afterAutospacing="0" w:line="360" w:lineRule="auto"/>
        <w:ind w:left="0" w:right="0" w:firstLine="480" w:firstLineChars="200"/>
        <w:jc w:val="left"/>
        <w:rPr>
          <w:rFonts w:hint="default" w:ascii="Times New Roman" w:hAnsi="Times New Roman" w:cs="Times New Roman"/>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应付账款单位明细如下：</w:t>
      </w:r>
    </w:p>
    <w:tbl>
      <w:tblPr>
        <w:tblStyle w:val="5"/>
        <w:tblW w:w="5234" w:type="pct"/>
        <w:tblInd w:w="-89" w:type="dxa"/>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autofit"/>
        <w:tblCellMar>
          <w:top w:w="0" w:type="dxa"/>
          <w:left w:w="0" w:type="dxa"/>
          <w:bottom w:w="0" w:type="dxa"/>
          <w:right w:w="0" w:type="dxa"/>
        </w:tblCellMar>
      </w:tblPr>
      <w:tblGrid>
        <w:gridCol w:w="3143"/>
        <w:gridCol w:w="2649"/>
        <w:gridCol w:w="2903"/>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807" w:type="pct"/>
            <w:tcBorders>
              <w:top w:val="single" w:color="auto" w:sz="12" w:space="0"/>
              <w:left w:val="nil"/>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eastAsia" w:ascii="宋体" w:hAnsi="宋体" w:eastAsia="宋体" w:cs="宋体"/>
                <w:kern w:val="0"/>
                <w:sz w:val="21"/>
                <w:szCs w:val="21"/>
                <w:lang w:val="en-US" w:eastAsia="zh-CN" w:bidi="ar"/>
              </w:rPr>
              <w:t>单位名称</w:t>
            </w:r>
          </w:p>
        </w:tc>
        <w:tc>
          <w:tcPr>
            <w:tcW w:w="1523" w:type="pct"/>
            <w:tcBorders>
              <w:top w:val="single" w:color="auto" w:sz="12" w:space="0"/>
              <w:left w:val="single" w:color="auto" w:sz="4" w:space="0"/>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12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期末账面余额</w:t>
            </w:r>
          </w:p>
        </w:tc>
        <w:tc>
          <w:tcPr>
            <w:tcW w:w="1669" w:type="pct"/>
            <w:tcBorders>
              <w:top w:val="single" w:color="auto" w:sz="12"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12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备注</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807" w:type="pct"/>
            <w:tcBorders>
              <w:top w:val="dotted" w:color="auto" w:sz="4" w:space="0"/>
              <w:left w:val="nil"/>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海南瑞雨椰创科技开发有限公司</w:t>
            </w:r>
          </w:p>
        </w:tc>
        <w:tc>
          <w:tcPr>
            <w:tcW w:w="1523"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1,720.00</w:t>
            </w:r>
          </w:p>
        </w:tc>
        <w:tc>
          <w:tcPr>
            <w:tcW w:w="1669"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lang w:val="en-US" w:eastAsia="zh-CN" w:bidi="ar"/>
              </w:rPr>
              <w:t>椰子苗费用</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3143" w:type="dxa"/>
            <w:tcBorders>
              <w:top w:val="dotted" w:color="auto" w:sz="4" w:space="0"/>
              <w:left w:val="nil"/>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i w:val="0"/>
                <w:iCs w:val="0"/>
                <w:color w:val="000000"/>
                <w:kern w:val="0"/>
                <w:sz w:val="22"/>
                <w:szCs w:val="22"/>
                <w:u w:val="none"/>
                <w:lang w:val="en-US" w:eastAsia="zh-CN" w:bidi="ar"/>
              </w:rPr>
              <w:t>北京和君咨询有限公司</w:t>
            </w:r>
          </w:p>
        </w:tc>
        <w:tc>
          <w:tcPr>
            <w:tcW w:w="2649"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 xml:space="preserve">152,075.47 </w:t>
            </w:r>
          </w:p>
        </w:tc>
        <w:tc>
          <w:tcPr>
            <w:tcW w:w="1669"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lang w:val="en-US" w:eastAsia="zh-CN" w:bidi="ar"/>
              </w:rPr>
              <w:t>咨询服务费</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3143" w:type="dxa"/>
            <w:tcBorders>
              <w:top w:val="dotted" w:color="auto" w:sz="4" w:space="0"/>
              <w:left w:val="nil"/>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i w:val="0"/>
                <w:iCs w:val="0"/>
                <w:color w:val="000000"/>
                <w:kern w:val="0"/>
                <w:sz w:val="22"/>
                <w:szCs w:val="22"/>
                <w:u w:val="none"/>
                <w:lang w:val="en-US" w:eastAsia="zh-CN" w:bidi="ar"/>
              </w:rPr>
              <w:t>海南千华土石方工程有限公司</w:t>
            </w:r>
          </w:p>
        </w:tc>
        <w:tc>
          <w:tcPr>
            <w:tcW w:w="2649"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 xml:space="preserve">29,648.57 </w:t>
            </w:r>
          </w:p>
        </w:tc>
        <w:tc>
          <w:tcPr>
            <w:tcW w:w="1669"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lang w:val="en-US" w:eastAsia="zh-CN"/>
              </w:rPr>
            </w:pPr>
            <w:r>
              <w:rPr>
                <w:rFonts w:hint="eastAsia" w:ascii="宋体" w:hAnsi="宋体" w:eastAsia="宋体" w:cs="宋体"/>
                <w:i w:val="0"/>
                <w:iCs w:val="0"/>
                <w:color w:val="000000"/>
                <w:kern w:val="0"/>
                <w:sz w:val="18"/>
                <w:szCs w:val="18"/>
                <w:lang w:val="en-US" w:eastAsia="zh-CN"/>
              </w:rPr>
              <w:t>工程款</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807" w:type="pct"/>
            <w:tcBorders>
              <w:top w:val="dotted" w:color="auto" w:sz="4" w:space="0"/>
              <w:left w:val="nil"/>
              <w:bottom w:val="single" w:color="auto" w:sz="12"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val="0"/>
                <w:kern w:val="2"/>
                <w:sz w:val="21"/>
                <w:szCs w:val="21"/>
              </w:rPr>
            </w:pPr>
            <w:r>
              <w:rPr>
                <w:rFonts w:hint="eastAsia" w:ascii="宋体" w:hAnsi="宋体" w:eastAsia="宋体" w:cs="宋体"/>
                <w:b w:val="0"/>
                <w:bCs w:val="0"/>
                <w:kern w:val="2"/>
                <w:sz w:val="21"/>
                <w:szCs w:val="21"/>
                <w:lang w:val="en-US" w:eastAsia="zh-CN" w:bidi="ar"/>
              </w:rPr>
              <w:t>合计</w:t>
            </w:r>
          </w:p>
        </w:tc>
        <w:tc>
          <w:tcPr>
            <w:tcW w:w="1523" w:type="pct"/>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kern w:val="0"/>
                <w:sz w:val="22"/>
                <w:szCs w:val="22"/>
                <w:lang w:val="en-US" w:eastAsia="zh-CN" w:bidi="ar"/>
              </w:rPr>
            </w:pPr>
            <w:r>
              <w:rPr>
                <w:rFonts w:hint="eastAsia" w:ascii="宋体" w:hAnsi="宋体" w:eastAsia="宋体" w:cs="宋体"/>
                <w:b w:val="0"/>
                <w:bCs w:val="0"/>
                <w:i w:val="0"/>
                <w:iCs w:val="0"/>
                <w:color w:val="000000"/>
                <w:kern w:val="0"/>
                <w:sz w:val="22"/>
                <w:szCs w:val="22"/>
                <w:lang w:val="en-US" w:eastAsia="zh-CN" w:bidi="ar"/>
              </w:rPr>
              <w:fldChar w:fldCharType="begin"/>
            </w:r>
            <w:r>
              <w:rPr>
                <w:rFonts w:hint="eastAsia" w:ascii="宋体" w:hAnsi="宋体" w:eastAsia="宋体" w:cs="宋体"/>
                <w:b w:val="0"/>
                <w:bCs w:val="0"/>
                <w:i w:val="0"/>
                <w:iCs w:val="0"/>
                <w:color w:val="000000"/>
                <w:kern w:val="0"/>
                <w:sz w:val="22"/>
                <w:szCs w:val="22"/>
                <w:lang w:val="en-US" w:eastAsia="zh-CN" w:bidi="ar"/>
              </w:rPr>
              <w:instrText xml:space="preserve"> = sum(B2:B4) \* MERGEFORMAT </w:instrText>
            </w:r>
            <w:r>
              <w:rPr>
                <w:rFonts w:hint="eastAsia" w:ascii="宋体" w:hAnsi="宋体" w:eastAsia="宋体" w:cs="宋体"/>
                <w:b w:val="0"/>
                <w:bCs w:val="0"/>
                <w:i w:val="0"/>
                <w:iCs w:val="0"/>
                <w:color w:val="000000"/>
                <w:kern w:val="0"/>
                <w:sz w:val="22"/>
                <w:szCs w:val="22"/>
                <w:lang w:val="en-US" w:eastAsia="zh-CN" w:bidi="ar"/>
              </w:rPr>
              <w:fldChar w:fldCharType="separate"/>
            </w:r>
            <w:r>
              <w:rPr>
                <w:rFonts w:hint="eastAsia" w:ascii="宋体" w:hAnsi="宋体" w:eastAsia="宋体" w:cs="宋体"/>
                <w:b w:val="0"/>
                <w:bCs w:val="0"/>
                <w:i w:val="0"/>
                <w:iCs w:val="0"/>
                <w:color w:val="000000"/>
                <w:kern w:val="0"/>
                <w:sz w:val="22"/>
                <w:szCs w:val="22"/>
                <w:lang w:val="en-US" w:eastAsia="zh-CN" w:bidi="ar"/>
              </w:rPr>
              <w:t>183,444.04</w:t>
            </w:r>
            <w:r>
              <w:rPr>
                <w:rFonts w:hint="eastAsia" w:ascii="宋体" w:hAnsi="宋体" w:eastAsia="宋体" w:cs="宋体"/>
                <w:b w:val="0"/>
                <w:bCs w:val="0"/>
                <w:i w:val="0"/>
                <w:iCs w:val="0"/>
                <w:color w:val="000000"/>
                <w:kern w:val="0"/>
                <w:sz w:val="22"/>
                <w:szCs w:val="22"/>
                <w:lang w:val="en-US" w:eastAsia="zh-CN" w:bidi="ar"/>
              </w:rPr>
              <w:fldChar w:fldCharType="end"/>
            </w:r>
          </w:p>
        </w:tc>
        <w:tc>
          <w:tcPr>
            <w:tcW w:w="1669" w:type="pct"/>
            <w:tcBorders>
              <w:top w:val="dotted" w:color="auto" w:sz="4" w:space="0"/>
              <w:left w:val="single" w:color="auto" w:sz="4" w:space="0"/>
              <w:bottom w:val="single" w:color="auto" w:sz="12"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18"/>
                <w:szCs w:val="18"/>
              </w:rPr>
            </w:pPr>
          </w:p>
        </w:tc>
      </w:tr>
    </w:tbl>
    <w:p>
      <w:pPr>
        <w:keepNext w:val="0"/>
        <w:keepLines w:val="0"/>
        <w:widowControl w:val="0"/>
        <w:numPr>
          <w:ilvl w:val="0"/>
          <w:numId w:val="0"/>
        </w:numPr>
        <w:suppressLineNumbers w:val="0"/>
        <w:spacing w:before="156" w:beforeLines="50" w:beforeAutospacing="0" w:after="0" w:afterAutospacing="0" w:line="360" w:lineRule="auto"/>
        <w:ind w:right="0" w:rightChars="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（十二）预收账款</w:t>
      </w:r>
    </w:p>
    <w:p>
      <w:pPr>
        <w:keepNext w:val="0"/>
        <w:keepLines w:val="0"/>
        <w:widowControl/>
        <w:suppressLineNumbers w:val="0"/>
        <w:adjustRightInd w:val="0"/>
        <w:spacing w:before="0" w:beforeAutospacing="0" w:after="0" w:afterAutospacing="0" w:line="360" w:lineRule="auto"/>
        <w:ind w:left="480" w:right="0"/>
        <w:jc w:val="left"/>
        <w:rPr>
          <w:rFonts w:hint="eastAsia" w:ascii="宋体" w:hAnsi="宋体" w:eastAsia="宋体" w:cs="宋体"/>
          <w:kern w:val="0"/>
          <w:sz w:val="24"/>
          <w:szCs w:val="24"/>
        </w:rPr>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预收账款账龄分析</w:t>
      </w:r>
    </w:p>
    <w:tbl>
      <w:tblPr>
        <w:tblStyle w:val="5"/>
        <w:tblW w:w="86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87"/>
        <w:gridCol w:w="2887"/>
        <w:gridCol w:w="2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5" w:hRule="atLeast"/>
          <w:jc w:val="center"/>
        </w:trPr>
        <w:tc>
          <w:tcPr>
            <w:tcW w:w="2887" w:type="dxa"/>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账龄结构</w:t>
            </w:r>
          </w:p>
        </w:tc>
        <w:tc>
          <w:tcPr>
            <w:tcW w:w="2887" w:type="dxa"/>
            <w:tcBorders>
              <w:top w:val="single" w:color="auto" w:sz="12" w:space="0"/>
              <w:left w:val="nil"/>
              <w:bottom w:val="dotted" w:color="auto" w:sz="4"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期末账面余额</w:t>
            </w:r>
          </w:p>
        </w:tc>
        <w:tc>
          <w:tcPr>
            <w:tcW w:w="2888" w:type="dxa"/>
            <w:tcBorders>
              <w:top w:val="single" w:color="auto" w:sz="12" w:space="0"/>
              <w:left w:val="nil"/>
              <w:bottom w:val="dotted" w:color="auto"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年初账面余额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5" w:hRule="atLeast"/>
          <w:jc w:val="center"/>
        </w:trPr>
        <w:tc>
          <w:tcPr>
            <w:tcW w:w="2887" w:type="dxa"/>
            <w:tcBorders>
              <w:top w:val="dotted" w:color="auto" w:sz="4" w:space="0"/>
              <w:left w:val="nil"/>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0"/>
                <w:sz w:val="21"/>
                <w:szCs w:val="21"/>
              </w:rPr>
            </w:pPr>
            <w:r>
              <w:rPr>
                <w:rFonts w:hint="eastAsia" w:ascii="宋体" w:hAnsi="宋体" w:eastAsia="宋体" w:cs="宋体"/>
                <w:color w:val="000000"/>
                <w:kern w:val="2"/>
                <w:sz w:val="21"/>
                <w:szCs w:val="21"/>
                <w:lang w:val="en-US" w:eastAsia="zh-CN" w:bidi="ar"/>
              </w:rPr>
              <w:t>1年以内</w:t>
            </w:r>
          </w:p>
        </w:tc>
        <w:tc>
          <w:tcPr>
            <w:tcW w:w="2887" w:type="dxa"/>
            <w:tcBorders>
              <w:top w:val="dotted" w:color="auto" w:sz="4" w:space="0"/>
              <w:left w:val="nil"/>
              <w:bottom w:val="dotted" w:color="auto" w:sz="4" w:space="0"/>
              <w:right w:val="single" w:color="auto" w:sz="2" w:space="0"/>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2"/>
                <w:szCs w:val="22"/>
              </w:rPr>
            </w:pPr>
            <w:r>
              <w:rPr>
                <w:rFonts w:hint="default" w:ascii="宋体" w:hAnsi="宋体" w:eastAsia="宋体" w:cs="宋体"/>
                <w:i w:val="0"/>
                <w:color w:val="000000"/>
                <w:kern w:val="0"/>
                <w:sz w:val="22"/>
                <w:szCs w:val="22"/>
                <w:u w:val="none"/>
                <w:lang w:val="en-US" w:eastAsia="zh-CN" w:bidi="ar"/>
              </w:rPr>
              <w:t xml:space="preserve"> 573,420.71 </w:t>
            </w:r>
          </w:p>
        </w:tc>
        <w:tc>
          <w:tcPr>
            <w:tcW w:w="2888" w:type="dxa"/>
            <w:tcBorders>
              <w:top w:val="dotted" w:color="auto" w:sz="4" w:space="0"/>
              <w:left w:val="nil"/>
              <w:bottom w:val="dotted" w:color="auto" w:sz="4"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85" w:hRule="atLeast"/>
          <w:jc w:val="center"/>
        </w:trPr>
        <w:tc>
          <w:tcPr>
            <w:tcW w:w="2887" w:type="dxa"/>
            <w:tcBorders>
              <w:top w:val="dotted" w:color="auto" w:sz="4" w:space="0"/>
              <w:left w:val="nil"/>
              <w:bottom w:val="dotted" w:color="auto" w:sz="4" w:space="0"/>
              <w:right w:val="single" w:color="auto" w:sz="4" w:space="0"/>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0"/>
                <w:sz w:val="21"/>
                <w:szCs w:val="21"/>
              </w:rPr>
            </w:pPr>
            <w:r>
              <w:rPr>
                <w:rFonts w:hint="eastAsia" w:ascii="宋体" w:hAnsi="宋体" w:eastAsia="宋体" w:cs="宋体"/>
                <w:color w:val="000000"/>
                <w:kern w:val="2"/>
                <w:sz w:val="21"/>
                <w:szCs w:val="21"/>
                <w:lang w:val="en-US" w:eastAsia="zh-CN" w:bidi="ar"/>
              </w:rPr>
              <w:t>1-2年</w:t>
            </w:r>
          </w:p>
        </w:tc>
        <w:tc>
          <w:tcPr>
            <w:tcW w:w="2887" w:type="dxa"/>
            <w:tcBorders>
              <w:top w:val="dotted" w:color="auto" w:sz="4" w:space="0"/>
              <w:left w:val="nil"/>
              <w:bottom w:val="dotted" w:color="auto" w:sz="4" w:space="0"/>
              <w:right w:val="single" w:color="auto" w:sz="2" w:space="0"/>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2"/>
                <w:szCs w:val="22"/>
              </w:rPr>
            </w:pPr>
            <w:r>
              <w:rPr>
                <w:rFonts w:hint="default" w:ascii="宋体" w:hAnsi="宋体" w:eastAsia="宋体" w:cs="宋体"/>
                <w:kern w:val="0"/>
                <w:sz w:val="22"/>
                <w:szCs w:val="22"/>
                <w:lang w:val="en-US" w:eastAsia="zh-CN"/>
              </w:rPr>
              <w:t xml:space="preserve"> 2,677.00 </w:t>
            </w:r>
          </w:p>
        </w:tc>
        <w:tc>
          <w:tcPr>
            <w:tcW w:w="2888" w:type="dxa"/>
            <w:tcBorders>
              <w:top w:val="dotted" w:color="auto" w:sz="4" w:space="0"/>
              <w:left w:val="nil"/>
              <w:bottom w:val="dotted" w:color="auto" w:sz="4"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1" w:after="0" w:afterAutospacing="1"/>
              <w:ind w:left="0" w:leftChars="0" w:right="0" w:rightChars="0"/>
              <w:jc w:val="center"/>
              <w:rPr>
                <w:rFonts w:hint="default" w:ascii="Times New Roman" w:hAnsi="宋体" w:cs="Times New Roman"/>
                <w:kern w:val="0"/>
                <w:sz w:val="22"/>
                <w:szCs w:val="22"/>
              </w:rPr>
            </w:pPr>
            <w:r>
              <w:rPr>
                <w:rFonts w:hint="eastAsia" w:ascii="宋体" w:hAnsi="宋体" w:eastAsia="宋体" w:cs="宋体"/>
                <w:kern w:val="0"/>
                <w:sz w:val="22"/>
                <w:szCs w:val="22"/>
                <w:lang w:val="en-US" w:eastAsia="zh-CN" w:bidi="ar"/>
              </w:rPr>
              <w:t>18,744.00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 w:hRule="atLeast"/>
          <w:jc w:val="center"/>
        </w:trPr>
        <w:tc>
          <w:tcPr>
            <w:tcW w:w="2887" w:type="dxa"/>
            <w:tcBorders>
              <w:top w:val="dotted" w:color="auto" w:sz="4" w:space="0"/>
              <w:left w:val="nil"/>
              <w:bottom w:val="single" w:color="auto" w:sz="12" w:space="0"/>
              <w:right w:val="single" w:color="auto" w:sz="4" w:space="0"/>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center"/>
              <w:rPr>
                <w:rFonts w:hint="default" w:ascii="Times New Roman" w:hAnsi="宋体" w:cs="Times New Roman"/>
                <w:b/>
                <w:bCs/>
                <w:kern w:val="0"/>
                <w:sz w:val="21"/>
                <w:szCs w:val="21"/>
              </w:rPr>
            </w:pPr>
            <w:r>
              <w:rPr>
                <w:rFonts w:hint="eastAsia" w:ascii="宋体" w:hAnsi="宋体" w:eastAsia="宋体" w:cs="宋体"/>
                <w:b/>
                <w:bCs/>
                <w:kern w:val="2"/>
                <w:sz w:val="21"/>
                <w:szCs w:val="21"/>
                <w:lang w:val="en-US" w:eastAsia="zh-CN" w:bidi="ar"/>
              </w:rPr>
              <w:t>合计</w:t>
            </w:r>
          </w:p>
        </w:tc>
        <w:tc>
          <w:tcPr>
            <w:tcW w:w="2887" w:type="dxa"/>
            <w:tcBorders>
              <w:top w:val="dotted" w:color="auto" w:sz="4" w:space="0"/>
              <w:left w:val="nil"/>
              <w:bottom w:val="single" w:color="auto" w:sz="1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fldChar w:fldCharType="begin"/>
            </w:r>
            <w:r>
              <w:rPr>
                <w:rFonts w:hint="eastAsia" w:ascii="宋体" w:hAnsi="宋体" w:eastAsia="宋体" w:cs="宋体"/>
                <w:b/>
                <w:bCs/>
                <w:kern w:val="0"/>
                <w:sz w:val="21"/>
                <w:szCs w:val="21"/>
              </w:rPr>
              <w:instrText xml:space="preserve"> = sum(B2:B3) \* MERGEFORMAT </w:instrText>
            </w:r>
            <w:r>
              <w:rPr>
                <w:rFonts w:hint="eastAsia" w:ascii="宋体" w:hAnsi="宋体" w:eastAsia="宋体" w:cs="宋体"/>
                <w:b/>
                <w:bCs/>
                <w:kern w:val="0"/>
                <w:sz w:val="21"/>
                <w:szCs w:val="21"/>
              </w:rPr>
              <w:fldChar w:fldCharType="separate"/>
            </w:r>
            <w:r>
              <w:rPr>
                <w:rFonts w:hint="eastAsia" w:ascii="宋体" w:hAnsi="宋体" w:eastAsia="宋体" w:cs="宋体"/>
                <w:b/>
                <w:bCs/>
                <w:kern w:val="0"/>
                <w:sz w:val="21"/>
                <w:szCs w:val="21"/>
              </w:rPr>
              <w:t>576</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097.71</w:t>
            </w:r>
            <w:r>
              <w:rPr>
                <w:rFonts w:hint="eastAsia" w:ascii="宋体" w:hAnsi="宋体" w:eastAsia="宋体" w:cs="宋体"/>
                <w:b/>
                <w:bCs/>
                <w:kern w:val="0"/>
                <w:sz w:val="21"/>
                <w:szCs w:val="21"/>
              </w:rPr>
              <w:fldChar w:fldCharType="end"/>
            </w:r>
          </w:p>
        </w:tc>
        <w:tc>
          <w:tcPr>
            <w:tcW w:w="2888" w:type="dxa"/>
            <w:tcBorders>
              <w:top w:val="dotted" w:color="auto" w:sz="4" w:space="0"/>
              <w:left w:val="nil"/>
              <w:bottom w:val="single" w:color="auto" w:sz="12"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35,244.00</w:t>
            </w:r>
          </w:p>
        </w:tc>
      </w:tr>
    </w:tbl>
    <w:p>
      <w:pPr>
        <w:keepNext w:val="0"/>
        <w:keepLines w:val="0"/>
        <w:widowControl/>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应付账款欠款单位</w:t>
      </w:r>
      <w:r>
        <w:rPr>
          <w:rFonts w:hint="eastAsia" w:ascii="宋体" w:hAnsi="宋体" w:eastAsia="宋体" w:cs="宋体"/>
          <w:kern w:val="2"/>
          <w:sz w:val="21"/>
          <w:szCs w:val="21"/>
          <w:lang w:val="en-US" w:eastAsia="zh-CN" w:bidi="ar"/>
        </w:rPr>
        <w:t>明细</w:t>
      </w:r>
    </w:p>
    <w:tbl>
      <w:tblPr>
        <w:tblStyle w:val="5"/>
        <w:tblW w:w="8686" w:type="dxa"/>
        <w:jc w:val="center"/>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2895"/>
        <w:gridCol w:w="2895"/>
        <w:gridCol w:w="2896"/>
      </w:tblGrid>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895" w:type="dxa"/>
            <w:tcBorders>
              <w:top w:val="single" w:color="000000" w:sz="12" w:space="0"/>
              <w:left w:val="nil"/>
              <w:bottom w:val="dotted" w:color="auto"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客户类别</w:t>
            </w:r>
          </w:p>
        </w:tc>
        <w:tc>
          <w:tcPr>
            <w:tcW w:w="2895" w:type="dxa"/>
            <w:tcBorders>
              <w:top w:val="single" w:color="000000" w:sz="12" w:space="0"/>
              <w:left w:val="single" w:color="000000" w:sz="4" w:space="0"/>
              <w:bottom w:val="dotted" w:color="auto" w:sz="4" w:space="0"/>
              <w:right w:val="single" w:color="000000" w:sz="4" w:space="0"/>
            </w:tcBorders>
            <w:shd w:val="clear" w:color="auto" w:fill="auto"/>
            <w:tcMar>
              <w:top w:w="15" w:type="dxa"/>
              <w:left w:w="405" w:type="dxa"/>
              <w:right w:w="15" w:type="dxa"/>
            </w:tcMar>
            <w:vAlign w:val="center"/>
          </w:tcPr>
          <w:p>
            <w:pPr>
              <w:keepNext w:val="0"/>
              <w:keepLines w:val="0"/>
              <w:widowControl/>
              <w:suppressLineNumbers w:val="0"/>
              <w:spacing w:before="0" w:beforeAutospacing="0" w:after="0" w:afterAutospacing="0"/>
              <w:ind w:left="0" w:right="0" w:firstLine="210" w:firstLineChars="10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期末账面余额</w:t>
            </w:r>
          </w:p>
        </w:tc>
        <w:tc>
          <w:tcPr>
            <w:tcW w:w="2896" w:type="dxa"/>
            <w:tcBorders>
              <w:top w:val="single" w:color="000000" w:sz="12" w:space="0"/>
              <w:left w:val="single" w:color="000000" w:sz="4" w:space="0"/>
              <w:bottom w:val="dotted" w:color="auto" w:sz="4"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备注</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895" w:type="dxa"/>
            <w:tcBorders>
              <w:top w:val="dotted" w:color="auto" w:sz="4" w:space="0"/>
              <w:left w:val="nil"/>
              <w:bottom w:val="dotted"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Times New Roman"/>
                <w:kern w:val="2"/>
                <w:sz w:val="21"/>
                <w:szCs w:val="21"/>
              </w:rPr>
            </w:pPr>
            <w:r>
              <w:rPr>
                <w:rFonts w:hint="eastAsia" w:ascii="Arial" w:hAnsi="Arial" w:eastAsia="宋体" w:cs="Times New Roman"/>
                <w:color w:val="000000"/>
                <w:sz w:val="20"/>
                <w:szCs w:val="24"/>
              </w:rPr>
              <w:t>海南农垦果蔬产业集团有限公司</w:t>
            </w:r>
          </w:p>
        </w:tc>
        <w:tc>
          <w:tcPr>
            <w:tcW w:w="2895" w:type="dxa"/>
            <w:tcBorders>
              <w:top w:val="dotted" w:color="auto" w:sz="4" w:space="0"/>
              <w:left w:val="single" w:color="000000" w:sz="4" w:space="0"/>
              <w:bottom w:val="dotted" w:color="auto" w:sz="4" w:space="0"/>
              <w:right w:val="single" w:color="000000" w:sz="4" w:space="0"/>
            </w:tcBorders>
            <w:shd w:val="clear" w:color="auto" w:fill="auto"/>
            <w:tcMar>
              <w:top w:w="15" w:type="dxa"/>
              <w:left w:w="405" w:type="dxa"/>
              <w:right w:w="15" w:type="dxa"/>
            </w:tcMar>
            <w:vAlign w:val="center"/>
          </w:tcPr>
          <w:p>
            <w:pPr>
              <w:keepNext w:val="0"/>
              <w:keepLines w:val="0"/>
              <w:widowControl/>
              <w:suppressLineNumbers w:val="0"/>
              <w:spacing w:before="0" w:beforeAutospacing="1" w:after="0" w:afterAutospacing="1"/>
              <w:ind w:left="0" w:right="0"/>
              <w:jc w:val="center"/>
              <w:rPr>
                <w:rFonts w:hint="default"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573,420.71</w:t>
            </w:r>
          </w:p>
        </w:tc>
        <w:tc>
          <w:tcPr>
            <w:tcW w:w="2896" w:type="dxa"/>
            <w:tcBorders>
              <w:top w:val="dotted" w:color="auto" w:sz="4" w:space="0"/>
              <w:left w:val="single" w:color="000000" w:sz="4" w:space="0"/>
              <w:bottom w:val="dotted" w:color="auto" w:sz="4" w:space="0"/>
              <w:right w:val="nil"/>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eastAsia="宋体" w:cs="Times New Roman"/>
                <w:kern w:val="2"/>
                <w:sz w:val="22"/>
                <w:szCs w:val="22"/>
              </w:rPr>
            </w:pPr>
            <w:r>
              <w:rPr>
                <w:rFonts w:hint="eastAsia" w:ascii="宋体" w:hAnsi="宋体" w:eastAsia="宋体" w:cs="宋体"/>
                <w:i w:val="0"/>
                <w:color w:val="000000"/>
                <w:kern w:val="0"/>
                <w:sz w:val="22"/>
                <w:szCs w:val="22"/>
                <w:u w:val="none"/>
                <w:lang w:val="en-US" w:eastAsia="zh-CN" w:bidi="ar"/>
              </w:rPr>
              <w:t>效益分成款</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 w:hRule="atLeast"/>
          <w:jc w:val="center"/>
        </w:trPr>
        <w:tc>
          <w:tcPr>
            <w:tcW w:w="2895" w:type="dxa"/>
            <w:tcBorders>
              <w:top w:val="dotted" w:color="auto" w:sz="4" w:space="0"/>
              <w:left w:val="nil"/>
              <w:bottom w:val="dotted" w:color="auto" w:sz="4" w:space="0"/>
              <w:right w:val="single" w:color="000000"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零星客户小计</w:t>
            </w:r>
          </w:p>
        </w:tc>
        <w:tc>
          <w:tcPr>
            <w:tcW w:w="2895" w:type="dxa"/>
            <w:tcBorders>
              <w:top w:val="dotted" w:color="auto" w:sz="4" w:space="0"/>
              <w:left w:val="single" w:color="000000" w:sz="4" w:space="0"/>
              <w:bottom w:val="dotted" w:color="auto" w:sz="4" w:space="0"/>
              <w:right w:val="single" w:color="000000" w:sz="4" w:space="0"/>
            </w:tcBorders>
            <w:shd w:val="clear" w:color="auto" w:fill="auto"/>
            <w:tcMar>
              <w:top w:w="15" w:type="dxa"/>
              <w:left w:w="40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2,677.00</w:t>
            </w:r>
          </w:p>
        </w:tc>
        <w:tc>
          <w:tcPr>
            <w:tcW w:w="2896" w:type="dxa"/>
            <w:tcBorders>
              <w:top w:val="dotted" w:color="auto" w:sz="4" w:space="0"/>
              <w:left w:val="single" w:color="000000" w:sz="4" w:space="0"/>
              <w:bottom w:val="dotted" w:color="auto" w:sz="4" w:space="0"/>
              <w:right w:val="nil"/>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2"/>
                <w:szCs w:val="22"/>
              </w:rPr>
            </w:pPr>
            <w:r>
              <w:rPr>
                <w:rFonts w:hint="eastAsia" w:ascii="宋体" w:hAnsi="宋体" w:eastAsia="宋体" w:cs="宋体"/>
                <w:kern w:val="2"/>
                <w:sz w:val="22"/>
                <w:szCs w:val="22"/>
                <w:lang w:val="en-US" w:eastAsia="zh-CN" w:bidi="ar"/>
              </w:rPr>
              <w:t>水费</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895" w:type="dxa"/>
            <w:tcBorders>
              <w:top w:val="dotted" w:color="auto" w:sz="4" w:space="0"/>
              <w:left w:val="nil"/>
              <w:bottom w:val="single" w:color="000000" w:sz="12" w:space="0"/>
              <w:right w:val="single" w:color="000000" w:sz="4" w:space="0"/>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合 计</w:t>
            </w:r>
          </w:p>
        </w:tc>
        <w:tc>
          <w:tcPr>
            <w:tcW w:w="2895" w:type="dxa"/>
            <w:tcBorders>
              <w:top w:val="dotted" w:color="auto"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fldChar w:fldCharType="begin"/>
            </w:r>
            <w:r>
              <w:rPr>
                <w:rFonts w:hint="eastAsia" w:ascii="宋体" w:hAnsi="宋体" w:eastAsia="宋体" w:cs="宋体"/>
                <w:b/>
                <w:bCs/>
                <w:i w:val="0"/>
                <w:color w:val="000000"/>
                <w:kern w:val="0"/>
                <w:sz w:val="22"/>
                <w:szCs w:val="22"/>
                <w:u w:val="none"/>
                <w:lang w:val="en-US" w:eastAsia="zh-CN" w:bidi="ar"/>
              </w:rPr>
              <w:instrText xml:space="preserve"> = sum(B2:B3) \* MERGEFORMAT </w:instrText>
            </w:r>
            <w:r>
              <w:rPr>
                <w:rFonts w:hint="eastAsia" w:ascii="宋体" w:hAnsi="宋体" w:eastAsia="宋体" w:cs="宋体"/>
                <w:b/>
                <w:bCs/>
                <w:i w:val="0"/>
                <w:color w:val="000000"/>
                <w:kern w:val="0"/>
                <w:sz w:val="22"/>
                <w:szCs w:val="22"/>
                <w:u w:val="none"/>
                <w:lang w:val="en-US" w:eastAsia="zh-CN" w:bidi="ar"/>
              </w:rPr>
              <w:fldChar w:fldCharType="separate"/>
            </w:r>
            <w:r>
              <w:rPr>
                <w:rFonts w:hint="eastAsia" w:ascii="宋体" w:hAnsi="宋体" w:eastAsia="宋体" w:cs="宋体"/>
                <w:b/>
                <w:bCs/>
                <w:i w:val="0"/>
                <w:color w:val="000000"/>
                <w:kern w:val="0"/>
                <w:sz w:val="22"/>
                <w:szCs w:val="22"/>
                <w:u w:val="none"/>
                <w:lang w:val="en-US" w:eastAsia="zh-CN" w:bidi="ar"/>
              </w:rPr>
              <w:t>576,097.71</w:t>
            </w:r>
            <w:r>
              <w:rPr>
                <w:rFonts w:hint="eastAsia" w:ascii="宋体" w:hAnsi="宋体" w:eastAsia="宋体" w:cs="宋体"/>
                <w:b/>
                <w:bCs/>
                <w:i w:val="0"/>
                <w:color w:val="000000"/>
                <w:kern w:val="0"/>
                <w:sz w:val="22"/>
                <w:szCs w:val="22"/>
                <w:u w:val="none"/>
                <w:lang w:val="en-US" w:eastAsia="zh-CN" w:bidi="ar"/>
              </w:rPr>
              <w:fldChar w:fldCharType="end"/>
            </w:r>
          </w:p>
        </w:tc>
        <w:tc>
          <w:tcPr>
            <w:tcW w:w="2896" w:type="dxa"/>
            <w:tcBorders>
              <w:top w:val="dotted" w:color="auto" w:sz="4" w:space="0"/>
              <w:left w:val="single" w:color="000000" w:sz="4" w:space="0"/>
              <w:bottom w:val="single" w:color="000000" w:sz="12" w:space="0"/>
              <w:right w:val="nil"/>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120" w:rightChars="0"/>
              <w:jc w:val="center"/>
              <w:rPr>
                <w:rFonts w:hint="default" w:ascii="Times New Roman" w:hAnsi="Times New Roman" w:cs="Times New Roman"/>
                <w:b/>
                <w:bCs/>
                <w:kern w:val="2"/>
                <w:sz w:val="22"/>
                <w:szCs w:val="22"/>
              </w:rPr>
            </w:pPr>
          </w:p>
        </w:tc>
      </w:tr>
    </w:tbl>
    <w:p>
      <w:pPr>
        <w:keepNext w:val="0"/>
        <w:keepLines w:val="0"/>
        <w:widowControl w:val="0"/>
        <w:numPr>
          <w:ilvl w:val="0"/>
          <w:numId w:val="0"/>
        </w:numPr>
        <w:suppressLineNumbers w:val="0"/>
        <w:spacing w:before="156" w:beforeLines="50" w:beforeAutospacing="0" w:after="0" w:afterAutospacing="0" w:line="360" w:lineRule="auto"/>
        <w:ind w:right="0" w:rightChars="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（十三）应付职工薪酬</w:t>
      </w:r>
    </w:p>
    <w:tbl>
      <w:tblPr>
        <w:tblStyle w:val="5"/>
        <w:tblW w:w="8593"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1718"/>
        <w:gridCol w:w="1718"/>
        <w:gridCol w:w="1718"/>
        <w:gridCol w:w="1718"/>
        <w:gridCol w:w="1721"/>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718"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项目</w:t>
            </w:r>
          </w:p>
        </w:tc>
        <w:tc>
          <w:tcPr>
            <w:tcW w:w="1718"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年初账面余额</w:t>
            </w:r>
          </w:p>
        </w:tc>
        <w:tc>
          <w:tcPr>
            <w:tcW w:w="1718"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本期增加额</w:t>
            </w:r>
          </w:p>
        </w:tc>
        <w:tc>
          <w:tcPr>
            <w:tcW w:w="1718"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本期减少额</w:t>
            </w:r>
          </w:p>
        </w:tc>
        <w:tc>
          <w:tcPr>
            <w:tcW w:w="1721"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71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基本工资</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55,920.00 </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6,598,827.74 </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6,601,667.74 </w:t>
            </w:r>
          </w:p>
        </w:tc>
        <w:tc>
          <w:tcPr>
            <w:tcW w:w="1721"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53,080.00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71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绩效工资</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3,480,541.98 </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5,226,083.91 </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5,113,192.76 </w:t>
            </w:r>
          </w:p>
        </w:tc>
        <w:tc>
          <w:tcPr>
            <w:tcW w:w="1721"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3,593,433.13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71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职工福利</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8,712.00 </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580,381.00 </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578,853.00 </w:t>
            </w:r>
          </w:p>
        </w:tc>
        <w:tc>
          <w:tcPr>
            <w:tcW w:w="1721"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10,240.00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71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社会保险</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2,263,340.08 </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2,255,294.16 </w:t>
            </w:r>
          </w:p>
        </w:tc>
        <w:tc>
          <w:tcPr>
            <w:tcW w:w="1721"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8,045.92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71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住房公积金</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837,119.00 </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837,119.00 </w:t>
            </w:r>
          </w:p>
        </w:tc>
        <w:tc>
          <w:tcPr>
            <w:tcW w:w="1721"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71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工会经费</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219,766.42 </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219,766.42 </w:t>
            </w:r>
          </w:p>
        </w:tc>
        <w:tc>
          <w:tcPr>
            <w:tcW w:w="1721"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71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职工教育经费</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71,329.49 </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1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14,025.63 </w:t>
            </w:r>
          </w:p>
        </w:tc>
        <w:tc>
          <w:tcPr>
            <w:tcW w:w="1721"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57,303.86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718" w:type="dxa"/>
            <w:tcBorders>
              <w:top w:val="dotted" w:color="auto" w:sz="4" w:space="0"/>
              <w:left w:val="nil"/>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合 计</w:t>
            </w:r>
          </w:p>
        </w:tc>
        <w:tc>
          <w:tcPr>
            <w:tcW w:w="1718" w:type="dxa"/>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 xml:space="preserve">3,616,503.47 </w:t>
            </w:r>
          </w:p>
        </w:tc>
        <w:tc>
          <w:tcPr>
            <w:tcW w:w="1718" w:type="dxa"/>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 xml:space="preserve">15,725,518.15 </w:t>
            </w:r>
          </w:p>
        </w:tc>
        <w:tc>
          <w:tcPr>
            <w:tcW w:w="1718" w:type="dxa"/>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 xml:space="preserve">15,619,918.71 </w:t>
            </w:r>
          </w:p>
        </w:tc>
        <w:tc>
          <w:tcPr>
            <w:tcW w:w="1721" w:type="dxa"/>
            <w:tcBorders>
              <w:top w:val="dotted" w:color="auto" w:sz="4" w:space="0"/>
              <w:left w:val="single" w:color="auto" w:sz="4" w:space="0"/>
              <w:bottom w:val="single" w:color="auto" w:sz="12"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 xml:space="preserve">3,722,102.91 </w:t>
            </w:r>
          </w:p>
        </w:tc>
      </w:tr>
    </w:tbl>
    <w:p>
      <w:pPr>
        <w:keepNext w:val="0"/>
        <w:keepLines w:val="0"/>
        <w:widowControl w:val="0"/>
        <w:numPr>
          <w:ilvl w:val="0"/>
          <w:numId w:val="0"/>
        </w:numPr>
        <w:suppressLineNumbers w:val="0"/>
        <w:spacing w:before="156" w:beforeLines="50" w:beforeAutospacing="0" w:after="0" w:afterAutospacing="0" w:line="360" w:lineRule="auto"/>
        <w:ind w:right="0" w:rightChars="0" w:firstLine="240" w:firstLineChars="100"/>
        <w:jc w:val="both"/>
        <w:rPr>
          <w:rFonts w:hint="eastAsia" w:ascii="宋体" w:hAnsi="宋体" w:eastAsia="宋体" w:cs="宋体"/>
          <w:color w:val="auto"/>
          <w:kern w:val="2"/>
          <w:sz w:val="24"/>
          <w:szCs w:val="24"/>
          <w:highlight w:val="none"/>
        </w:rPr>
      </w:pPr>
      <w:r>
        <w:rPr>
          <w:rFonts w:hint="eastAsia" w:ascii="宋体" w:hAnsi="宋体" w:eastAsia="宋体" w:cs="宋体"/>
          <w:kern w:val="2"/>
          <w:sz w:val="24"/>
          <w:szCs w:val="24"/>
          <w:highlight w:val="none"/>
          <w:lang w:val="en-US" w:eastAsia="zh-CN" w:bidi="ar"/>
        </w:rPr>
        <w:t>（十四）</w:t>
      </w:r>
      <w:r>
        <w:rPr>
          <w:rFonts w:hint="eastAsia" w:ascii="宋体" w:hAnsi="宋体" w:eastAsia="宋体" w:cs="宋体"/>
          <w:color w:val="auto"/>
          <w:kern w:val="2"/>
          <w:sz w:val="24"/>
          <w:szCs w:val="24"/>
          <w:highlight w:val="none"/>
          <w:lang w:val="en-US" w:eastAsia="zh-CN" w:bidi="ar"/>
        </w:rPr>
        <w:t>应交税费</w:t>
      </w:r>
    </w:p>
    <w:tbl>
      <w:tblPr>
        <w:tblStyle w:val="5"/>
        <w:tblW w:w="8361"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1"/>
        <w:gridCol w:w="2790"/>
        <w:gridCol w:w="2740"/>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2831"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税费项目</w:t>
            </w:r>
          </w:p>
        </w:tc>
        <w:tc>
          <w:tcPr>
            <w:tcW w:w="2790"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年初账面余额</w:t>
            </w:r>
          </w:p>
        </w:tc>
        <w:tc>
          <w:tcPr>
            <w:tcW w:w="2740"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2"/>
                <w:szCs w:val="22"/>
                <w:u w:val="none"/>
                <w:lang w:val="en-US" w:eastAsia="zh-CN" w:bidi="ar"/>
              </w:rPr>
              <w:t>增值税</w:t>
            </w:r>
          </w:p>
        </w:tc>
        <w:tc>
          <w:tcPr>
            <w:tcW w:w="279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2"/>
                <w:sz w:val="22"/>
                <w:szCs w:val="22"/>
                <w:lang w:val="en-US"/>
              </w:rPr>
            </w:pPr>
            <w:r>
              <w:rPr>
                <w:rFonts w:hint="eastAsia" w:ascii="宋体" w:hAnsi="宋体" w:eastAsia="宋体" w:cs="宋体"/>
                <w:i w:val="0"/>
                <w:iCs w:val="0"/>
                <w:color w:val="auto"/>
                <w:kern w:val="0"/>
                <w:sz w:val="22"/>
                <w:szCs w:val="22"/>
                <w:u w:val="none"/>
                <w:lang w:val="en-US" w:eastAsia="zh-CN" w:bidi="ar"/>
              </w:rPr>
              <w:t>120,466.08</w:t>
            </w:r>
          </w:p>
        </w:tc>
        <w:tc>
          <w:tcPr>
            <w:tcW w:w="2740"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2"/>
                <w:sz w:val="22"/>
                <w:szCs w:val="22"/>
                <w:lang w:val="en-US" w:eastAsia="zh-CN"/>
              </w:rPr>
            </w:pPr>
            <w:r>
              <w:rPr>
                <w:rFonts w:hint="eastAsia" w:ascii="宋体" w:hAnsi="宋体" w:eastAsia="宋体" w:cs="Times New Roman"/>
                <w:color w:val="auto"/>
                <w:kern w:val="2"/>
                <w:sz w:val="22"/>
                <w:szCs w:val="22"/>
                <w:lang w:val="en-US" w:eastAsia="zh-CN"/>
              </w:rPr>
              <w:t>301,</w:t>
            </w:r>
            <w:bookmarkStart w:id="6" w:name="_GoBack"/>
            <w:bookmarkEnd w:id="6"/>
            <w:r>
              <w:rPr>
                <w:rFonts w:hint="eastAsia" w:ascii="宋体" w:hAnsi="宋体" w:eastAsia="宋体" w:cs="Times New Roman"/>
                <w:color w:val="auto"/>
                <w:kern w:val="2"/>
                <w:sz w:val="22"/>
                <w:szCs w:val="22"/>
                <w:lang w:val="en-US" w:eastAsia="zh-CN"/>
              </w:rPr>
              <w:t>683.33</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454"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2"/>
                <w:szCs w:val="22"/>
                <w:u w:val="none"/>
                <w:lang w:val="en-US" w:eastAsia="zh-CN" w:bidi="ar"/>
              </w:rPr>
              <w:t>企业所得税</w:t>
            </w:r>
          </w:p>
        </w:tc>
        <w:tc>
          <w:tcPr>
            <w:tcW w:w="279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364,138.90 </w:t>
            </w:r>
          </w:p>
        </w:tc>
        <w:tc>
          <w:tcPr>
            <w:tcW w:w="2740"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35,940.52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454"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2"/>
                <w:szCs w:val="22"/>
                <w:u w:val="none"/>
                <w:lang w:val="en-US" w:eastAsia="zh-CN" w:bidi="ar"/>
              </w:rPr>
              <w:t>个人所得税</w:t>
            </w:r>
          </w:p>
        </w:tc>
        <w:tc>
          <w:tcPr>
            <w:tcW w:w="279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5,860.25 </w:t>
            </w:r>
          </w:p>
        </w:tc>
        <w:tc>
          <w:tcPr>
            <w:tcW w:w="2740"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152,236.51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454"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2"/>
                <w:szCs w:val="22"/>
                <w:u w:val="none"/>
                <w:lang w:val="en-US" w:eastAsia="zh-CN" w:bidi="ar"/>
              </w:rPr>
              <w:t>房产税</w:t>
            </w:r>
          </w:p>
        </w:tc>
        <w:tc>
          <w:tcPr>
            <w:tcW w:w="279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3,908.50 </w:t>
            </w:r>
          </w:p>
        </w:tc>
        <w:tc>
          <w:tcPr>
            <w:tcW w:w="2740"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3,908.50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443"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2"/>
                <w:szCs w:val="22"/>
                <w:u w:val="none"/>
                <w:lang w:val="en-US" w:eastAsia="zh-CN" w:bidi="ar"/>
              </w:rPr>
              <w:t>土地使用税</w:t>
            </w:r>
          </w:p>
        </w:tc>
        <w:tc>
          <w:tcPr>
            <w:tcW w:w="279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2"/>
                <w:sz w:val="22"/>
                <w:szCs w:val="22"/>
              </w:rPr>
            </w:pPr>
            <w:r>
              <w:rPr>
                <w:rFonts w:hint="eastAsia" w:ascii="宋体" w:hAnsi="宋体" w:eastAsia="宋体" w:cs="宋体"/>
                <w:i w:val="0"/>
                <w:iCs w:val="0"/>
                <w:color w:val="auto"/>
                <w:kern w:val="0"/>
                <w:sz w:val="22"/>
                <w:szCs w:val="22"/>
                <w:u w:val="none"/>
                <w:lang w:val="en-US" w:eastAsia="zh-CN" w:bidi="ar"/>
              </w:rPr>
              <w:t>33,855.26</w:t>
            </w:r>
          </w:p>
        </w:tc>
        <w:tc>
          <w:tcPr>
            <w:tcW w:w="2740"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33,855.26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454"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2"/>
                <w:szCs w:val="22"/>
                <w:u w:val="none"/>
                <w:lang w:val="en-US" w:eastAsia="zh-CN" w:bidi="ar"/>
              </w:rPr>
              <w:t>城市维护建设税</w:t>
            </w:r>
          </w:p>
        </w:tc>
        <w:tc>
          <w:tcPr>
            <w:tcW w:w="279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2"/>
                <w:sz w:val="22"/>
                <w:szCs w:val="22"/>
              </w:rPr>
            </w:pPr>
            <w:r>
              <w:rPr>
                <w:rFonts w:hint="eastAsia" w:ascii="宋体" w:hAnsi="宋体" w:eastAsia="宋体" w:cs="宋体"/>
                <w:i w:val="0"/>
                <w:iCs w:val="0"/>
                <w:color w:val="auto"/>
                <w:kern w:val="0"/>
                <w:sz w:val="22"/>
                <w:szCs w:val="22"/>
                <w:u w:val="none"/>
                <w:lang w:val="en-US" w:eastAsia="zh-CN" w:bidi="ar"/>
              </w:rPr>
              <w:t>95.37</w:t>
            </w:r>
          </w:p>
        </w:tc>
        <w:tc>
          <w:tcPr>
            <w:tcW w:w="2740"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10,582.62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454"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2"/>
                <w:szCs w:val="22"/>
                <w:u w:val="none"/>
                <w:lang w:val="en-US" w:eastAsia="zh-CN" w:bidi="ar"/>
              </w:rPr>
              <w:t>教育费附加</w:t>
            </w:r>
          </w:p>
        </w:tc>
        <w:tc>
          <w:tcPr>
            <w:tcW w:w="279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2"/>
                <w:sz w:val="22"/>
                <w:szCs w:val="22"/>
              </w:rPr>
            </w:pPr>
            <w:r>
              <w:rPr>
                <w:rFonts w:hint="eastAsia" w:ascii="宋体" w:hAnsi="宋体" w:eastAsia="宋体" w:cs="宋体"/>
                <w:i w:val="0"/>
                <w:iCs w:val="0"/>
                <w:color w:val="auto"/>
                <w:kern w:val="0"/>
                <w:sz w:val="22"/>
                <w:szCs w:val="22"/>
                <w:u w:val="none"/>
                <w:lang w:val="en-US" w:eastAsia="zh-CN" w:bidi="ar"/>
              </w:rPr>
              <w:t>40.87</w:t>
            </w:r>
          </w:p>
        </w:tc>
        <w:tc>
          <w:tcPr>
            <w:tcW w:w="2740"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4,604.01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454"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2"/>
                <w:szCs w:val="22"/>
                <w:u w:val="none"/>
                <w:lang w:val="en-US" w:eastAsia="zh-CN" w:bidi="ar"/>
              </w:rPr>
              <w:t>地方教育费附加</w:t>
            </w:r>
          </w:p>
        </w:tc>
        <w:tc>
          <w:tcPr>
            <w:tcW w:w="279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27.25 </w:t>
            </w:r>
          </w:p>
        </w:tc>
        <w:tc>
          <w:tcPr>
            <w:tcW w:w="2740"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3,069.34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i w:val="0"/>
                <w:iCs w:val="0"/>
                <w:color w:val="auto"/>
                <w:kern w:val="0"/>
                <w:sz w:val="22"/>
                <w:szCs w:val="22"/>
                <w:u w:val="none"/>
                <w:lang w:val="en-US" w:eastAsia="zh-CN" w:bidi="ar"/>
              </w:rPr>
              <w:t>印花税</w:t>
            </w:r>
          </w:p>
        </w:tc>
        <w:tc>
          <w:tcPr>
            <w:tcW w:w="2790"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w:t>
            </w:r>
          </w:p>
        </w:tc>
        <w:tc>
          <w:tcPr>
            <w:tcW w:w="2740"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2"/>
                <w:sz w:val="22"/>
                <w:szCs w:val="22"/>
              </w:rPr>
            </w:pPr>
            <w:r>
              <w:rPr>
                <w:rFonts w:hint="eastAsia" w:ascii="宋体" w:hAnsi="宋体" w:eastAsia="宋体" w:cs="宋体"/>
                <w:i w:val="0"/>
                <w:iCs w:val="0"/>
                <w:color w:val="auto"/>
                <w:kern w:val="0"/>
                <w:sz w:val="22"/>
                <w:szCs w:val="22"/>
                <w:u w:val="none"/>
                <w:lang w:val="en-US" w:eastAsia="zh-CN" w:bidi="ar"/>
              </w:rPr>
              <w:t xml:space="preserve">125.00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454" w:hRule="atLeast"/>
          <w:jc w:val="center"/>
        </w:trPr>
        <w:tc>
          <w:tcPr>
            <w:tcW w:w="2831"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合计</w:t>
            </w:r>
          </w:p>
        </w:tc>
        <w:tc>
          <w:tcPr>
            <w:tcW w:w="2790"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b/>
                <w:bCs w:val="0"/>
                <w:color w:val="auto"/>
                <w:kern w:val="2"/>
                <w:sz w:val="22"/>
                <w:szCs w:val="22"/>
                <w:lang w:val="en-US" w:eastAsia="zh-CN" w:bidi="ar"/>
              </w:rPr>
            </w:pPr>
            <w:r>
              <w:rPr>
                <w:rFonts w:hint="eastAsia" w:ascii="宋体" w:hAnsi="宋体" w:eastAsia="宋体" w:cs="宋体"/>
                <w:b/>
                <w:bCs w:val="0"/>
                <w:color w:val="auto"/>
                <w:kern w:val="2"/>
                <w:sz w:val="22"/>
                <w:szCs w:val="22"/>
                <w:lang w:val="en-US" w:eastAsia="zh-CN" w:bidi="ar"/>
              </w:rPr>
              <w:t xml:space="preserve">528,392.48 </w:t>
            </w:r>
          </w:p>
        </w:tc>
        <w:tc>
          <w:tcPr>
            <w:tcW w:w="2740"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b/>
                <w:bCs w:val="0"/>
                <w:color w:val="auto"/>
                <w:kern w:val="2"/>
                <w:sz w:val="22"/>
                <w:szCs w:val="22"/>
                <w:lang w:val="en-US" w:eastAsia="zh-CN" w:bidi="ar"/>
              </w:rPr>
            </w:pPr>
            <w:r>
              <w:rPr>
                <w:rFonts w:hint="eastAsia" w:ascii="宋体" w:hAnsi="宋体" w:eastAsia="宋体" w:cs="宋体"/>
                <w:b/>
                <w:bCs w:val="0"/>
                <w:color w:val="auto"/>
                <w:kern w:val="2"/>
                <w:sz w:val="22"/>
                <w:szCs w:val="22"/>
                <w:lang w:val="en-US" w:eastAsia="zh-CN" w:bidi="ar"/>
              </w:rPr>
              <w:t xml:space="preserve">546,005.09 </w:t>
            </w:r>
          </w:p>
        </w:tc>
      </w:tr>
    </w:tbl>
    <w:p>
      <w:pPr>
        <w:keepNext w:val="0"/>
        <w:keepLines w:val="0"/>
        <w:widowControl w:val="0"/>
        <w:numPr>
          <w:ilvl w:val="0"/>
          <w:numId w:val="0"/>
        </w:numPr>
        <w:suppressLineNumbers w:val="0"/>
        <w:spacing w:before="156" w:beforeLines="50" w:beforeAutospacing="0" w:after="0" w:afterAutospacing="0" w:line="360" w:lineRule="auto"/>
        <w:ind w:right="0" w:rightChars="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（十五）其他应付款</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其他应付款账龄分析</w:t>
      </w:r>
    </w:p>
    <w:tbl>
      <w:tblPr>
        <w:tblStyle w:val="5"/>
        <w:tblW w:w="5033" w:type="pct"/>
        <w:tblInd w:w="108" w:type="dxa"/>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autofit"/>
        <w:tblCellMar>
          <w:top w:w="0" w:type="dxa"/>
          <w:left w:w="0" w:type="dxa"/>
          <w:bottom w:w="0" w:type="dxa"/>
          <w:right w:w="0" w:type="dxa"/>
        </w:tblCellMar>
      </w:tblPr>
      <w:tblGrid>
        <w:gridCol w:w="2127"/>
        <w:gridCol w:w="3121"/>
        <w:gridCol w:w="3113"/>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272" w:type="pct"/>
            <w:tcBorders>
              <w:top w:val="single" w:color="auto" w:sz="12" w:space="0"/>
              <w:left w:val="nil"/>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账龄结构</w:t>
            </w:r>
          </w:p>
        </w:tc>
        <w:tc>
          <w:tcPr>
            <w:tcW w:w="1866" w:type="pct"/>
            <w:tcBorders>
              <w:top w:val="single" w:color="auto" w:sz="12" w:space="0"/>
              <w:left w:val="single" w:color="auto" w:sz="4" w:space="0"/>
              <w:bottom w:val="dotted" w:color="auto" w:sz="4" w:space="0"/>
              <w:right w:val="single" w:color="auto" w:sz="4" w:space="0"/>
            </w:tcBorders>
            <w:shd w:val="clear" w:color="auto" w:fill="auto"/>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c>
          <w:tcPr>
            <w:tcW w:w="1861" w:type="pct"/>
            <w:tcBorders>
              <w:top w:val="single" w:color="auto" w:sz="12" w:space="0"/>
              <w:left w:val="single" w:color="auto" w:sz="4" w:space="0"/>
              <w:bottom w:val="dotted"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272" w:type="pct"/>
            <w:tcBorders>
              <w:top w:val="dotted" w:color="auto" w:sz="4" w:space="0"/>
              <w:left w:val="nil"/>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1年以内</w:t>
            </w:r>
          </w:p>
        </w:tc>
        <w:tc>
          <w:tcPr>
            <w:tcW w:w="1866" w:type="pct"/>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 xml:space="preserve">163,762.64 </w:t>
            </w:r>
          </w:p>
        </w:tc>
        <w:tc>
          <w:tcPr>
            <w:tcW w:w="1861" w:type="pct"/>
            <w:tcBorders>
              <w:top w:val="dotted" w:color="auto" w:sz="4" w:space="0"/>
              <w:left w:val="single" w:color="auto" w:sz="4" w:space="0"/>
              <w:bottom w:val="dotted" w:color="auto" w:sz="4" w:space="0"/>
              <w:right w:val="nil"/>
            </w:tcBorders>
            <w:shd w:val="clear" w:color="auto" w:fill="auto"/>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94,929.79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272" w:type="pct"/>
            <w:tcBorders>
              <w:top w:val="dotted" w:color="auto" w:sz="4" w:space="0"/>
              <w:left w:val="nil"/>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1-2年</w:t>
            </w:r>
          </w:p>
        </w:tc>
        <w:tc>
          <w:tcPr>
            <w:tcW w:w="1866"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w:t>
            </w:r>
          </w:p>
        </w:tc>
        <w:tc>
          <w:tcPr>
            <w:tcW w:w="1861"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199,479.31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272" w:type="pct"/>
            <w:tcBorders>
              <w:top w:val="dotted" w:color="auto" w:sz="4" w:space="0"/>
              <w:left w:val="nil"/>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2-3年</w:t>
            </w:r>
          </w:p>
        </w:tc>
        <w:tc>
          <w:tcPr>
            <w:tcW w:w="1866"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2"/>
                <w:szCs w:val="22"/>
                <w:lang w:val="en-US" w:eastAsia="zh-CN" w:bidi="ar"/>
              </w:rPr>
            </w:pPr>
            <w:r>
              <w:rPr>
                <w:rFonts w:hint="default" w:ascii="宋体" w:hAnsi="宋体" w:eastAsia="宋体" w:cs="宋体"/>
                <w:i w:val="0"/>
                <w:color w:val="000000"/>
                <w:kern w:val="0"/>
                <w:sz w:val="22"/>
                <w:szCs w:val="22"/>
                <w:lang w:val="en-US" w:eastAsia="zh-CN" w:bidi="ar"/>
              </w:rPr>
              <w:t xml:space="preserve"> 15,028.28 </w:t>
            </w:r>
          </w:p>
        </w:tc>
        <w:tc>
          <w:tcPr>
            <w:tcW w:w="1861"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272" w:type="pct"/>
            <w:tcBorders>
              <w:top w:val="dotted" w:color="auto" w:sz="4" w:space="0"/>
              <w:left w:val="nil"/>
              <w:bottom w:val="single" w:color="auto" w:sz="12"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合计</w:t>
            </w:r>
          </w:p>
        </w:tc>
        <w:tc>
          <w:tcPr>
            <w:tcW w:w="1866" w:type="pct"/>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color w:val="000000"/>
                <w:kern w:val="0"/>
                <w:sz w:val="22"/>
                <w:szCs w:val="22"/>
                <w:lang w:val="en-US" w:eastAsia="zh-CN" w:bidi="ar"/>
              </w:rPr>
            </w:pPr>
            <w:r>
              <w:rPr>
                <w:rFonts w:hint="eastAsia" w:ascii="宋体" w:hAnsi="宋体" w:eastAsia="宋体" w:cs="宋体"/>
                <w:b/>
                <w:bCs/>
                <w:i w:val="0"/>
                <w:color w:val="000000"/>
                <w:kern w:val="0"/>
                <w:sz w:val="22"/>
                <w:szCs w:val="22"/>
                <w:lang w:val="en-US" w:eastAsia="zh-CN" w:bidi="ar"/>
              </w:rPr>
              <w:t>178,790.92</w:t>
            </w:r>
          </w:p>
        </w:tc>
        <w:tc>
          <w:tcPr>
            <w:tcW w:w="1861" w:type="pct"/>
            <w:tcBorders>
              <w:top w:val="dotted" w:color="auto" w:sz="4" w:space="0"/>
              <w:left w:val="single" w:color="auto" w:sz="4" w:space="0"/>
              <w:bottom w:val="single" w:color="auto" w:sz="12" w:space="0"/>
              <w:right w:val="nil"/>
            </w:tcBorders>
            <w:shd w:val="clear" w:color="auto" w:fill="auto"/>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color w:val="000000"/>
                <w:kern w:val="0"/>
                <w:sz w:val="22"/>
                <w:szCs w:val="22"/>
                <w:lang w:val="en-US" w:eastAsia="zh-CN" w:bidi="ar"/>
              </w:rPr>
            </w:pPr>
            <w:r>
              <w:rPr>
                <w:rFonts w:hint="eastAsia" w:ascii="宋体" w:hAnsi="宋体" w:eastAsia="宋体" w:cs="宋体"/>
                <w:b/>
                <w:bCs/>
                <w:i w:val="0"/>
                <w:color w:val="000000"/>
                <w:kern w:val="0"/>
                <w:sz w:val="22"/>
                <w:szCs w:val="22"/>
                <w:lang w:val="en-US" w:eastAsia="zh-CN" w:bidi="ar"/>
              </w:rPr>
              <w:t>294,409.10</w:t>
            </w:r>
          </w:p>
        </w:tc>
      </w:tr>
    </w:tbl>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其他应付款主要明细如下：</w:t>
      </w:r>
    </w:p>
    <w:tbl>
      <w:tblPr>
        <w:tblStyle w:val="5"/>
        <w:tblW w:w="5033" w:type="pct"/>
        <w:tblInd w:w="108" w:type="dxa"/>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autofit"/>
        <w:tblCellMar>
          <w:top w:w="0" w:type="dxa"/>
          <w:left w:w="0" w:type="dxa"/>
          <w:bottom w:w="0" w:type="dxa"/>
          <w:right w:w="0" w:type="dxa"/>
        </w:tblCellMar>
      </w:tblPr>
      <w:tblGrid>
        <w:gridCol w:w="2978"/>
        <w:gridCol w:w="2272"/>
        <w:gridCol w:w="3111"/>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780" w:type="pct"/>
            <w:tcBorders>
              <w:top w:val="single" w:color="auto" w:sz="12" w:space="0"/>
              <w:left w:val="nil"/>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单位名称</w:t>
            </w:r>
          </w:p>
        </w:tc>
        <w:tc>
          <w:tcPr>
            <w:tcW w:w="1358" w:type="pct"/>
            <w:tcBorders>
              <w:top w:val="single" w:color="auto" w:sz="12" w:space="0"/>
              <w:left w:val="single" w:color="auto" w:sz="4" w:space="0"/>
              <w:bottom w:val="dotted"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12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期末账面余额</w:t>
            </w:r>
          </w:p>
        </w:tc>
        <w:tc>
          <w:tcPr>
            <w:tcW w:w="1860" w:type="pct"/>
            <w:tcBorders>
              <w:top w:val="single" w:color="auto" w:sz="12"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12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备注</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780" w:type="pct"/>
            <w:tcBorders>
              <w:top w:val="dotted" w:color="auto" w:sz="4" w:space="0"/>
              <w:left w:val="nil"/>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农场负担人员费用</w:t>
            </w:r>
          </w:p>
        </w:tc>
        <w:tc>
          <w:tcPr>
            <w:tcW w:w="1358"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default" w:ascii="宋体" w:hAnsi="宋体" w:eastAsia="宋体" w:cs="宋体"/>
                <w:i w:val="0"/>
                <w:color w:val="000000"/>
                <w:kern w:val="0"/>
                <w:sz w:val="22"/>
                <w:szCs w:val="22"/>
                <w:lang w:val="en-US" w:eastAsia="zh-CN" w:bidi="ar"/>
              </w:rPr>
              <w:t xml:space="preserve">15,028.28 </w:t>
            </w:r>
          </w:p>
        </w:tc>
        <w:tc>
          <w:tcPr>
            <w:tcW w:w="1860"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780" w:type="pct"/>
            <w:tcBorders>
              <w:top w:val="dotted" w:color="auto" w:sz="4" w:space="0"/>
              <w:left w:val="nil"/>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党建活动经费</w:t>
            </w:r>
          </w:p>
        </w:tc>
        <w:tc>
          <w:tcPr>
            <w:tcW w:w="1358" w:type="pct"/>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1,585.68</w:t>
            </w:r>
          </w:p>
        </w:tc>
        <w:tc>
          <w:tcPr>
            <w:tcW w:w="1860"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780" w:type="pct"/>
            <w:tcBorders>
              <w:top w:val="dotted" w:color="auto" w:sz="4" w:space="0"/>
              <w:left w:val="nil"/>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海口市三江农场</w:t>
            </w:r>
          </w:p>
        </w:tc>
        <w:tc>
          <w:tcPr>
            <w:tcW w:w="1358" w:type="pct"/>
            <w:tcBorders>
              <w:top w:val="dotted" w:color="auto" w:sz="4" w:space="0"/>
              <w:left w:val="single" w:color="auto" w:sz="4" w:space="0"/>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12,500.00</w:t>
            </w:r>
          </w:p>
        </w:tc>
        <w:tc>
          <w:tcPr>
            <w:tcW w:w="1860"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土地租金</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780" w:type="pct"/>
            <w:tcBorders>
              <w:top w:val="dotted" w:color="auto" w:sz="4" w:space="0"/>
              <w:left w:val="nil"/>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海南农垦果蔬产业集团有限公司</w:t>
            </w:r>
          </w:p>
        </w:tc>
        <w:tc>
          <w:tcPr>
            <w:tcW w:w="1358" w:type="pct"/>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100,000.00</w:t>
            </w:r>
          </w:p>
        </w:tc>
        <w:tc>
          <w:tcPr>
            <w:tcW w:w="1860"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保证金</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trPr>
        <w:tc>
          <w:tcPr>
            <w:tcW w:w="1780" w:type="pct"/>
            <w:tcBorders>
              <w:top w:val="dotted" w:color="auto" w:sz="4" w:space="0"/>
              <w:left w:val="nil"/>
              <w:bottom w:val="dotted"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吴奋</w:t>
            </w:r>
          </w:p>
        </w:tc>
        <w:tc>
          <w:tcPr>
            <w:tcW w:w="1358" w:type="pct"/>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25,293.00 </w:t>
            </w:r>
          </w:p>
        </w:tc>
        <w:tc>
          <w:tcPr>
            <w:tcW w:w="1860" w:type="pct"/>
            <w:tcBorders>
              <w:top w:val="dotted" w:color="auto" w:sz="4" w:space="0"/>
              <w:left w:val="single" w:color="auto" w:sz="4" w:space="0"/>
              <w:bottom w:val="dotted" w:color="auto" w:sz="4"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保证金</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1780" w:type="pct"/>
            <w:tcBorders>
              <w:top w:val="dotted" w:color="auto" w:sz="4" w:space="0"/>
              <w:left w:val="nil"/>
              <w:bottom w:val="single" w:color="auto" w:sz="12"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合计</w:t>
            </w:r>
          </w:p>
        </w:tc>
        <w:tc>
          <w:tcPr>
            <w:tcW w:w="1358" w:type="pct"/>
            <w:tcBorders>
              <w:top w:val="dotted" w:color="auto" w:sz="4" w:space="0"/>
              <w:left w:val="single" w:color="auto" w:sz="4" w:space="0"/>
              <w:bottom w:val="single" w:color="auto" w:sz="12"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2"/>
                <w:sz w:val="22"/>
                <w:szCs w:val="22"/>
              </w:rPr>
              <w:fldChar w:fldCharType="begin"/>
            </w:r>
            <w:r>
              <w:rPr>
                <w:rFonts w:hint="eastAsia" w:ascii="宋体" w:hAnsi="宋体" w:eastAsia="宋体" w:cs="宋体"/>
                <w:b/>
                <w:bCs/>
                <w:color w:val="000000"/>
                <w:kern w:val="2"/>
                <w:sz w:val="22"/>
                <w:szCs w:val="22"/>
              </w:rPr>
              <w:instrText xml:space="preserve"> = sum(B2:B6) \* MERGEFORMAT </w:instrText>
            </w:r>
            <w:r>
              <w:rPr>
                <w:rFonts w:hint="eastAsia" w:ascii="宋体" w:hAnsi="宋体" w:eastAsia="宋体" w:cs="宋体"/>
                <w:b/>
                <w:bCs/>
                <w:color w:val="000000"/>
                <w:kern w:val="2"/>
                <w:sz w:val="22"/>
                <w:szCs w:val="22"/>
              </w:rPr>
              <w:fldChar w:fldCharType="separate"/>
            </w:r>
            <w:r>
              <w:rPr>
                <w:rFonts w:hint="eastAsia" w:ascii="宋体" w:hAnsi="宋体" w:eastAsia="宋体" w:cs="宋体"/>
                <w:b/>
                <w:bCs/>
                <w:color w:val="000000"/>
                <w:kern w:val="2"/>
                <w:sz w:val="22"/>
                <w:szCs w:val="22"/>
              </w:rPr>
              <w:t>154</w:t>
            </w:r>
            <w:r>
              <w:rPr>
                <w:rFonts w:hint="eastAsia" w:ascii="宋体" w:hAnsi="宋体" w:eastAsia="宋体" w:cs="宋体"/>
                <w:b/>
                <w:bCs/>
                <w:color w:val="000000"/>
                <w:kern w:val="2"/>
                <w:sz w:val="22"/>
                <w:szCs w:val="22"/>
                <w:lang w:val="en-US" w:eastAsia="zh-CN"/>
              </w:rPr>
              <w:t>,</w:t>
            </w:r>
            <w:r>
              <w:rPr>
                <w:rFonts w:hint="eastAsia" w:ascii="宋体" w:hAnsi="宋体" w:eastAsia="宋体" w:cs="宋体"/>
                <w:b/>
                <w:bCs/>
                <w:color w:val="000000"/>
                <w:kern w:val="2"/>
                <w:sz w:val="22"/>
                <w:szCs w:val="22"/>
              </w:rPr>
              <w:t>406.96</w:t>
            </w:r>
            <w:r>
              <w:rPr>
                <w:rFonts w:hint="eastAsia" w:ascii="宋体" w:hAnsi="宋体" w:eastAsia="宋体" w:cs="宋体"/>
                <w:b/>
                <w:bCs/>
                <w:color w:val="000000"/>
                <w:kern w:val="2"/>
                <w:sz w:val="22"/>
                <w:szCs w:val="22"/>
              </w:rPr>
              <w:fldChar w:fldCharType="end"/>
            </w:r>
          </w:p>
        </w:tc>
        <w:tc>
          <w:tcPr>
            <w:tcW w:w="1860" w:type="pct"/>
            <w:tcBorders>
              <w:top w:val="dotted" w:color="auto" w:sz="4" w:space="0"/>
              <w:left w:val="single" w:color="auto" w:sz="4" w:space="0"/>
              <w:bottom w:val="single" w:color="auto" w:sz="12" w:space="0"/>
              <w:right w:val="nil"/>
            </w:tcBorders>
            <w:shd w:val="clear" w:color="auto" w:fill="auto"/>
            <w:vAlign w:val="top"/>
          </w:tcPr>
          <w:p>
            <w:pPr>
              <w:keepNext w:val="0"/>
              <w:keepLines w:val="0"/>
              <w:widowControl w:val="0"/>
              <w:suppressLineNumbers w:val="0"/>
              <w:spacing w:before="0" w:beforeLines="0" w:beforeAutospacing="0" w:after="0" w:afterLines="0" w:afterAutospacing="0"/>
              <w:ind w:left="0" w:right="0"/>
              <w:jc w:val="right"/>
              <w:rPr>
                <w:rFonts w:hint="eastAsia" w:ascii="宋体" w:hAnsi="宋体" w:eastAsia="宋体" w:cs="宋体"/>
                <w:b/>
                <w:bCs/>
                <w:color w:val="000000"/>
                <w:kern w:val="2"/>
                <w:sz w:val="22"/>
                <w:szCs w:val="22"/>
              </w:rPr>
            </w:pPr>
          </w:p>
        </w:tc>
      </w:tr>
    </w:tbl>
    <w:p>
      <w:pPr>
        <w:keepNext w:val="0"/>
        <w:keepLines w:val="0"/>
        <w:widowControl w:val="0"/>
        <w:numPr>
          <w:ilvl w:val="0"/>
          <w:numId w:val="0"/>
        </w:numPr>
        <w:suppressLineNumbers w:val="0"/>
        <w:spacing w:before="156" w:beforeLines="50" w:beforeAutospacing="0" w:after="0" w:afterAutospacing="0" w:line="360" w:lineRule="auto"/>
        <w:ind w:right="0" w:rightChars="0" w:firstLine="240" w:firstLineChars="100"/>
        <w:jc w:val="both"/>
        <w:rPr>
          <w:rFonts w:hint="default" w:ascii="宋体" w:hAnsi="宋体" w:eastAsia="宋体" w:cs="宋体"/>
          <w:kern w:val="2"/>
          <w:sz w:val="24"/>
          <w:szCs w:val="24"/>
          <w:lang w:val="en-US"/>
        </w:rPr>
      </w:pPr>
      <w:r>
        <w:rPr>
          <w:rFonts w:hint="eastAsia" w:ascii="宋体" w:hAnsi="宋体" w:eastAsia="宋体" w:cs="宋体"/>
          <w:kern w:val="2"/>
          <w:sz w:val="24"/>
          <w:szCs w:val="24"/>
          <w:lang w:val="en-US" w:eastAsia="zh-CN" w:bidi="ar"/>
        </w:rPr>
        <w:t>（十六）专项应付款</w:t>
      </w:r>
    </w:p>
    <w:tbl>
      <w:tblPr>
        <w:tblStyle w:val="5"/>
        <w:tblW w:w="8353"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784"/>
        <w:gridCol w:w="2784"/>
        <w:gridCol w:w="2785"/>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2784"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2784"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期末账面余额</w:t>
            </w:r>
          </w:p>
        </w:tc>
        <w:tc>
          <w:tcPr>
            <w:tcW w:w="2785"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年初账面余额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村庄民俗房屋改造及园建工程</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245,625.10</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245,625.10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土地租金</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-102,250.00</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-102,250.00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鱼塘土方工程</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-4,400.35</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-4,400.35</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项目监理费</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31,140.00</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31,140.00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项目管理费</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51,520.00</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51,520.00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房屋拆迁费</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-59,867.00</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-59,867.00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资产评估费</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-10,000.00</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-10,000.00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管养经费</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725,316.70</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725,316.70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农田水利</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23,693.01</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23,693.01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垃圾分类处理</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-157,281.25</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-157,281.25</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“海沙地瓜、测绘费”</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55,639.70</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55,639.70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自来水主管道工程</w:t>
            </w:r>
          </w:p>
        </w:tc>
        <w:tc>
          <w:tcPr>
            <w:tcW w:w="278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47,182.11</w:t>
            </w:r>
          </w:p>
        </w:tc>
        <w:tc>
          <w:tcPr>
            <w:tcW w:w="278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47,182.11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4"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kern w:val="0"/>
                <w:sz w:val="21"/>
                <w:szCs w:val="21"/>
              </w:rPr>
            </w:pPr>
            <w:r>
              <w:rPr>
                <w:rFonts w:hint="eastAsia" w:ascii="宋体" w:hAnsi="宋体" w:eastAsia="宋体" w:cs="宋体"/>
                <w:b/>
                <w:bCs/>
                <w:kern w:val="0"/>
                <w:sz w:val="21"/>
                <w:szCs w:val="21"/>
                <w:lang w:val="en-US" w:eastAsia="zh-CN" w:bidi="ar"/>
              </w:rPr>
              <w:t>合计</w:t>
            </w:r>
          </w:p>
        </w:tc>
        <w:tc>
          <w:tcPr>
            <w:tcW w:w="2784"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fldChar w:fldCharType="begin"/>
            </w:r>
            <w:r>
              <w:rPr>
                <w:rFonts w:hint="eastAsia" w:ascii="宋体" w:hAnsi="宋体" w:eastAsia="宋体" w:cs="宋体"/>
                <w:b/>
                <w:bCs/>
                <w:color w:val="000000"/>
                <w:kern w:val="0"/>
                <w:sz w:val="21"/>
                <w:szCs w:val="21"/>
              </w:rPr>
              <w:instrText xml:space="preserve"> = sum(B2:B14) \* MERGEFORMAT </w:instrText>
            </w:r>
            <w:r>
              <w:rPr>
                <w:rFonts w:hint="eastAsia" w:ascii="宋体" w:hAnsi="宋体" w:eastAsia="宋体" w:cs="宋体"/>
                <w:b/>
                <w:bCs/>
                <w:color w:val="000000"/>
                <w:kern w:val="0"/>
                <w:sz w:val="21"/>
                <w:szCs w:val="21"/>
              </w:rPr>
              <w:fldChar w:fldCharType="separate"/>
            </w:r>
            <w:r>
              <w:rPr>
                <w:rFonts w:hint="eastAsia" w:ascii="宋体" w:hAnsi="宋体" w:eastAsia="宋体" w:cs="宋体"/>
                <w:b/>
                <w:bCs/>
                <w:color w:val="000000"/>
                <w:kern w:val="0"/>
                <w:sz w:val="21"/>
                <w:szCs w:val="21"/>
              </w:rPr>
              <w:t>84</w:t>
            </w:r>
            <w:r>
              <w:rPr>
                <w:rFonts w:hint="eastAsia" w:ascii="宋体" w:hAnsi="宋体" w:eastAsia="宋体" w:cs="宋体"/>
                <w:b/>
                <w:bCs/>
                <w:color w:val="000000"/>
                <w:kern w:val="0"/>
                <w:sz w:val="21"/>
                <w:szCs w:val="21"/>
                <w:lang w:val="en-US" w:eastAsia="zh-CN"/>
              </w:rPr>
              <w:t>6,31</w:t>
            </w:r>
            <w:r>
              <w:rPr>
                <w:rFonts w:hint="eastAsia" w:ascii="宋体" w:hAnsi="宋体" w:eastAsia="宋体" w:cs="宋体"/>
                <w:b/>
                <w:bCs/>
                <w:color w:val="000000"/>
                <w:kern w:val="0"/>
                <w:sz w:val="21"/>
                <w:szCs w:val="21"/>
              </w:rPr>
              <w:t>8.02</w:t>
            </w:r>
            <w:r>
              <w:rPr>
                <w:rFonts w:hint="eastAsia" w:ascii="宋体" w:hAnsi="宋体" w:eastAsia="宋体" w:cs="宋体"/>
                <w:b/>
                <w:bCs/>
                <w:color w:val="000000"/>
                <w:kern w:val="0"/>
                <w:sz w:val="21"/>
                <w:szCs w:val="21"/>
              </w:rPr>
              <w:fldChar w:fldCharType="end"/>
            </w:r>
          </w:p>
        </w:tc>
        <w:tc>
          <w:tcPr>
            <w:tcW w:w="2785"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846,318.02</w:t>
            </w:r>
          </w:p>
        </w:tc>
      </w:tr>
    </w:tbl>
    <w:p>
      <w:pPr>
        <w:keepNext w:val="0"/>
        <w:keepLines w:val="0"/>
        <w:widowControl w:val="0"/>
        <w:suppressLineNumbers w:val="0"/>
        <w:spacing w:before="156" w:beforeLines="50" w:beforeAutospacing="0" w:after="0" w:afterAutospacing="0" w:line="360" w:lineRule="auto"/>
        <w:ind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（十七）递延收益</w:t>
      </w:r>
    </w:p>
    <w:tbl>
      <w:tblPr>
        <w:tblStyle w:val="5"/>
        <w:tblW w:w="4998" w:type="pct"/>
        <w:tblInd w:w="93"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775"/>
        <w:gridCol w:w="2776"/>
        <w:gridCol w:w="278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665" w:type="pct"/>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项目</w:t>
            </w:r>
          </w:p>
        </w:tc>
        <w:tc>
          <w:tcPr>
            <w:tcW w:w="1665" w:type="pct"/>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期末账面余额</w:t>
            </w:r>
          </w:p>
        </w:tc>
        <w:tc>
          <w:tcPr>
            <w:tcW w:w="1669" w:type="pct"/>
            <w:tcBorders>
              <w:top w:val="single" w:color="auto" w:sz="12" w:space="0"/>
              <w:left w:val="single" w:color="auto" w:sz="4" w:space="0"/>
              <w:bottom w:val="dotted" w:color="auto" w:sz="4" w:space="0"/>
              <w:right w:val="nil"/>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年初账面余额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65" w:type="pct"/>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both"/>
              <w:rPr>
                <w:rFonts w:hint="default" w:ascii="Arial" w:hAnsi="Arial" w:cs="Arial"/>
                <w:color w:val="000000"/>
                <w:kern w:val="2"/>
                <w:sz w:val="20"/>
                <w:szCs w:val="20"/>
              </w:rPr>
            </w:pPr>
            <w:r>
              <w:rPr>
                <w:rFonts w:hint="eastAsia" w:ascii="宋体" w:hAnsi="宋体" w:eastAsia="宋体" w:cs="宋体"/>
                <w:color w:val="000000"/>
                <w:kern w:val="2"/>
                <w:sz w:val="20"/>
                <w:szCs w:val="20"/>
                <w:lang w:val="en-US" w:eastAsia="zh-CN" w:bidi="ar"/>
              </w:rPr>
              <w:t>递延收益</w:t>
            </w:r>
          </w:p>
        </w:tc>
        <w:tc>
          <w:tcPr>
            <w:tcW w:w="1665" w:type="pct"/>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w:t>
            </w:r>
          </w:p>
        </w:tc>
        <w:tc>
          <w:tcPr>
            <w:tcW w:w="1669" w:type="pct"/>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2"/>
                <w:szCs w:val="22"/>
              </w:rPr>
            </w:pPr>
            <w:r>
              <w:rPr>
                <w:rFonts w:hint="eastAsia" w:ascii="宋体" w:hAnsi="宋体" w:eastAsia="宋体" w:cs="宋体"/>
                <w:color w:val="000000"/>
                <w:sz w:val="22"/>
                <w:szCs w:val="22"/>
              </w:rPr>
              <w:t>4,442,078.22</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65" w:type="pct"/>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both"/>
              <w:rPr>
                <w:rFonts w:hint="default" w:ascii="宋体" w:hAnsi="宋体" w:eastAsia="宋体" w:cs="宋体"/>
                <w:color w:val="000000"/>
                <w:kern w:val="2"/>
                <w:sz w:val="20"/>
                <w:szCs w:val="20"/>
                <w:lang w:val="en-US" w:eastAsia="zh-CN" w:bidi="ar"/>
              </w:rPr>
            </w:pPr>
            <w:r>
              <w:rPr>
                <w:rFonts w:hint="eastAsia" w:ascii="宋体" w:hAnsi="宋体" w:eastAsia="宋体" w:cs="宋体"/>
                <w:color w:val="000000"/>
                <w:kern w:val="2"/>
                <w:sz w:val="20"/>
                <w:szCs w:val="20"/>
                <w:lang w:val="en-US" w:eastAsia="zh-CN" w:bidi="ar"/>
              </w:rPr>
              <w:t>其他</w:t>
            </w:r>
          </w:p>
        </w:tc>
        <w:tc>
          <w:tcPr>
            <w:tcW w:w="1665" w:type="pct"/>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875,305.79</w:t>
            </w:r>
          </w:p>
        </w:tc>
        <w:tc>
          <w:tcPr>
            <w:tcW w:w="1669" w:type="pct"/>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2"/>
                <w:szCs w:val="22"/>
                <w:lang w:val="en-US" w:eastAsia="zh-CN" w:bidi="ar"/>
              </w:rPr>
            </w:pPr>
            <w:r>
              <w:rPr>
                <w:rFonts w:hint="eastAsia" w:ascii="宋体" w:hAnsi="宋体" w:eastAsia="宋体" w:cs="宋体"/>
                <w:color w:val="000000"/>
                <w:kern w:val="2"/>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65" w:type="pct"/>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both"/>
              <w:rPr>
                <w:rFonts w:hint="default" w:ascii="宋体" w:hAnsi="宋体" w:eastAsia="宋体" w:cs="宋体"/>
                <w:color w:val="000000"/>
                <w:kern w:val="2"/>
                <w:sz w:val="20"/>
                <w:szCs w:val="20"/>
                <w:lang w:val="en-US" w:eastAsia="zh-CN" w:bidi="ar"/>
              </w:rPr>
            </w:pPr>
            <w:r>
              <w:rPr>
                <w:rFonts w:hint="eastAsia" w:ascii="宋体" w:hAnsi="宋体" w:eastAsia="宋体" w:cs="宋体"/>
                <w:color w:val="000000"/>
                <w:kern w:val="2"/>
                <w:sz w:val="20"/>
                <w:szCs w:val="20"/>
                <w:lang w:val="en-US" w:eastAsia="zh-CN" w:bidi="ar"/>
              </w:rPr>
              <w:t>市国资委</w:t>
            </w:r>
          </w:p>
        </w:tc>
        <w:tc>
          <w:tcPr>
            <w:tcW w:w="1665" w:type="pct"/>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3300"/>
                <w:kern w:val="2"/>
                <w:sz w:val="22"/>
                <w:szCs w:val="22"/>
                <w:u w:val="none"/>
                <w:lang w:val="en-US" w:eastAsia="zh-CN" w:bidi="ar-SA"/>
              </w:rPr>
            </w:pPr>
            <w:r>
              <w:rPr>
                <w:rFonts w:hint="eastAsia" w:ascii="宋体" w:hAnsi="宋体" w:eastAsia="宋体" w:cs="宋体"/>
                <w:i w:val="0"/>
                <w:iCs w:val="0"/>
                <w:color w:val="003300"/>
                <w:kern w:val="0"/>
                <w:sz w:val="22"/>
                <w:szCs w:val="22"/>
                <w:u w:val="none"/>
                <w:lang w:val="en-US" w:eastAsia="zh-CN" w:bidi="ar"/>
              </w:rPr>
              <w:t>976,670.63</w:t>
            </w:r>
          </w:p>
        </w:tc>
        <w:tc>
          <w:tcPr>
            <w:tcW w:w="1669" w:type="pct"/>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2"/>
                <w:szCs w:val="22"/>
                <w:lang w:val="en-US" w:eastAsia="zh-CN" w:bidi="ar"/>
              </w:rPr>
            </w:pPr>
            <w:r>
              <w:rPr>
                <w:rFonts w:hint="eastAsia" w:ascii="宋体" w:hAnsi="宋体" w:eastAsia="宋体" w:cs="宋体"/>
                <w:color w:val="000000"/>
                <w:kern w:val="2"/>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65" w:type="pct"/>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美兰区农村局</w:t>
            </w:r>
          </w:p>
        </w:tc>
        <w:tc>
          <w:tcPr>
            <w:tcW w:w="2776"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2,000,000.00</w:t>
            </w:r>
          </w:p>
        </w:tc>
        <w:tc>
          <w:tcPr>
            <w:tcW w:w="1669" w:type="pct"/>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2"/>
                <w:szCs w:val="22"/>
                <w:lang w:val="en-US" w:eastAsia="zh-CN" w:bidi="ar"/>
              </w:rPr>
            </w:pPr>
            <w:r>
              <w:rPr>
                <w:rFonts w:hint="eastAsia" w:ascii="宋体" w:hAnsi="宋体" w:eastAsia="宋体" w:cs="宋体"/>
                <w:color w:val="000000"/>
                <w:kern w:val="2"/>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65" w:type="pct"/>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val="0"/>
              <w:suppressLineNumbers w:val="0"/>
              <w:spacing w:before="0" w:beforeAutospacing="0" w:after="0" w:afterAutospacing="0" w:line="360" w:lineRule="exact"/>
              <w:ind w:left="0" w:right="12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合计</w:t>
            </w:r>
          </w:p>
        </w:tc>
        <w:tc>
          <w:tcPr>
            <w:tcW w:w="1665" w:type="pct"/>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b/>
                <w:bCs/>
                <w:color w:val="000000"/>
                <w:sz w:val="22"/>
                <w:szCs w:val="22"/>
                <w:lang w:val="en-US" w:eastAsia="zh-CN"/>
              </w:rPr>
              <w:fldChar w:fldCharType="begin"/>
            </w:r>
            <w:r>
              <w:rPr>
                <w:rFonts w:hint="eastAsia" w:ascii="宋体" w:hAnsi="宋体" w:eastAsia="宋体" w:cs="宋体"/>
                <w:b/>
                <w:bCs/>
                <w:color w:val="000000"/>
                <w:sz w:val="22"/>
                <w:szCs w:val="22"/>
                <w:lang w:val="en-US" w:eastAsia="zh-CN"/>
              </w:rPr>
              <w:instrText xml:space="preserve"> = sum(B2:B5) \* MERGEFORMAT </w:instrText>
            </w:r>
            <w:r>
              <w:rPr>
                <w:rFonts w:hint="eastAsia" w:ascii="宋体" w:hAnsi="宋体" w:eastAsia="宋体" w:cs="宋体"/>
                <w:b/>
                <w:bCs/>
                <w:color w:val="000000"/>
                <w:sz w:val="22"/>
                <w:szCs w:val="22"/>
                <w:lang w:val="en-US" w:eastAsia="zh-CN"/>
              </w:rPr>
              <w:fldChar w:fldCharType="separate"/>
            </w:r>
            <w:r>
              <w:rPr>
                <w:rFonts w:hint="eastAsia" w:ascii="宋体" w:hAnsi="宋体" w:eastAsia="宋体" w:cs="宋体"/>
                <w:b/>
                <w:bCs/>
                <w:color w:val="000000"/>
                <w:sz w:val="22"/>
                <w:szCs w:val="22"/>
                <w:lang w:val="en-US" w:eastAsia="zh-CN"/>
              </w:rPr>
              <w:t>3,851,976.42</w:t>
            </w:r>
            <w:r>
              <w:rPr>
                <w:rFonts w:hint="eastAsia" w:ascii="宋体" w:hAnsi="宋体" w:eastAsia="宋体" w:cs="宋体"/>
                <w:b/>
                <w:bCs/>
                <w:color w:val="000000"/>
                <w:sz w:val="22"/>
                <w:szCs w:val="22"/>
                <w:lang w:val="en-US" w:eastAsia="zh-CN"/>
              </w:rPr>
              <w:fldChar w:fldCharType="end"/>
            </w:r>
          </w:p>
        </w:tc>
        <w:tc>
          <w:tcPr>
            <w:tcW w:w="1669" w:type="pct"/>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b/>
                <w:bCs w:val="0"/>
                <w:color w:val="000000"/>
                <w:kern w:val="2"/>
                <w:sz w:val="22"/>
                <w:szCs w:val="22"/>
              </w:rPr>
            </w:pPr>
            <w:r>
              <w:rPr>
                <w:rFonts w:hint="eastAsia" w:ascii="宋体" w:hAnsi="宋体" w:eastAsia="宋体" w:cs="宋体"/>
                <w:b/>
                <w:bCs/>
                <w:color w:val="000000"/>
                <w:sz w:val="22"/>
                <w:szCs w:val="22"/>
              </w:rPr>
              <w:t>4,442,078.22</w:t>
            </w:r>
          </w:p>
        </w:tc>
      </w:tr>
    </w:tbl>
    <w:p>
      <w:pPr>
        <w:keepNext w:val="0"/>
        <w:keepLines w:val="0"/>
        <w:widowControl w:val="0"/>
        <w:suppressLineNumbers w:val="0"/>
        <w:autoSpaceDE w:val="0"/>
        <w:autoSpaceDN/>
        <w:spacing w:before="156" w:beforeLines="50" w:beforeAutospacing="0" w:after="0" w:afterAutospacing="0" w:line="360" w:lineRule="auto"/>
        <w:ind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（十八）实收资本</w:t>
      </w:r>
    </w:p>
    <w:tbl>
      <w:tblPr>
        <w:tblStyle w:val="5"/>
        <w:tblW w:w="8435"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1909"/>
        <w:gridCol w:w="1631"/>
        <w:gridCol w:w="1631"/>
        <w:gridCol w:w="1631"/>
        <w:gridCol w:w="1633"/>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cantSplit/>
          <w:trHeight w:val="536" w:hRule="atLeast"/>
          <w:jc w:val="center"/>
        </w:trPr>
        <w:tc>
          <w:tcPr>
            <w:tcW w:w="1909" w:type="dxa"/>
            <w:tcBorders>
              <w:top w:val="single" w:color="auto" w:sz="12" w:space="0"/>
              <w:left w:val="nil"/>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投资者名称</w:t>
            </w:r>
          </w:p>
        </w:tc>
        <w:tc>
          <w:tcPr>
            <w:tcW w:w="1631" w:type="dxa"/>
            <w:tcBorders>
              <w:top w:val="single" w:color="auto" w:sz="12" w:space="0"/>
              <w:left w:val="single" w:color="auto" w:sz="4" w:space="0"/>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105"/>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年初账面余额</w:t>
            </w:r>
          </w:p>
        </w:tc>
        <w:tc>
          <w:tcPr>
            <w:tcW w:w="1631" w:type="dxa"/>
            <w:tcBorders>
              <w:top w:val="single" w:color="auto" w:sz="12" w:space="0"/>
              <w:left w:val="single" w:color="auto" w:sz="4" w:space="0"/>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105"/>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本期增加额</w:t>
            </w:r>
          </w:p>
        </w:tc>
        <w:tc>
          <w:tcPr>
            <w:tcW w:w="1631" w:type="dxa"/>
            <w:tcBorders>
              <w:top w:val="single" w:color="auto" w:sz="12" w:space="0"/>
              <w:left w:val="single" w:color="auto" w:sz="4" w:space="0"/>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105"/>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本期减少额</w:t>
            </w:r>
          </w:p>
        </w:tc>
        <w:tc>
          <w:tcPr>
            <w:tcW w:w="1633" w:type="dxa"/>
            <w:tcBorders>
              <w:top w:val="single" w:color="auto" w:sz="12" w:space="0"/>
              <w:left w:val="single" w:color="auto" w:sz="4" w:space="0"/>
              <w:bottom w:val="dotted"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105"/>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jc w:val="center"/>
        </w:trPr>
        <w:tc>
          <w:tcPr>
            <w:tcW w:w="1909" w:type="dxa"/>
            <w:tcBorders>
              <w:top w:val="dotted" w:color="auto" w:sz="4" w:space="0"/>
              <w:left w:val="nil"/>
              <w:bottom w:val="dotted" w:color="auto" w:sz="4" w:space="0"/>
              <w:right w:val="single" w:color="auto" w:sz="4" w:space="0"/>
            </w:tcBorders>
            <w:shd w:val="clear" w:color="auto" w:fill="auto"/>
            <w:vAlign w:val="bottom"/>
          </w:tcPr>
          <w:p>
            <w:pPr>
              <w:keepNext w:val="0"/>
              <w:keepLines w:val="0"/>
              <w:widowControl w:val="0"/>
              <w:suppressLineNumbers w:val="0"/>
              <w:autoSpaceDE w:val="0"/>
              <w:autoSpaceDN w:val="0"/>
              <w:spacing w:before="0" w:beforeAutospacing="0" w:after="0" w:afterAutospacing="0"/>
              <w:ind w:left="0" w:right="0"/>
              <w:jc w:val="both"/>
              <w:rPr>
                <w:rFonts w:hint="eastAsia" w:ascii="宋体" w:hAnsi="宋体" w:eastAsia="宋体" w:cs="宋体"/>
                <w:color w:val="000000"/>
                <w:spacing w:val="6"/>
                <w:kern w:val="2"/>
                <w:sz w:val="21"/>
                <w:szCs w:val="21"/>
              </w:rPr>
            </w:pPr>
            <w:r>
              <w:rPr>
                <w:rFonts w:hint="eastAsia" w:ascii="宋体" w:hAnsi="宋体" w:eastAsia="宋体" w:cs="宋体"/>
                <w:color w:val="000000"/>
                <w:spacing w:val="6"/>
                <w:kern w:val="2"/>
                <w:sz w:val="21"/>
                <w:szCs w:val="21"/>
                <w:lang w:val="en-US" w:eastAsia="zh-CN" w:bidi="ar"/>
              </w:rPr>
              <w:t>海口市国有资产监督管理委员会</w:t>
            </w:r>
          </w:p>
        </w:tc>
        <w:tc>
          <w:tcPr>
            <w:tcW w:w="1631"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50,000,000.00</w:t>
            </w:r>
          </w:p>
        </w:tc>
        <w:tc>
          <w:tcPr>
            <w:tcW w:w="1631"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100,000,000.00</w:t>
            </w:r>
          </w:p>
        </w:tc>
        <w:tc>
          <w:tcPr>
            <w:tcW w:w="1631"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w:t>
            </w:r>
          </w:p>
        </w:tc>
        <w:tc>
          <w:tcPr>
            <w:tcW w:w="1633" w:type="dxa"/>
            <w:tcBorders>
              <w:top w:val="dotted" w:color="auto" w:sz="4" w:space="0"/>
              <w:left w:val="single"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150,000,000.00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62" w:hRule="atLeast"/>
          <w:jc w:val="center"/>
        </w:trPr>
        <w:tc>
          <w:tcPr>
            <w:tcW w:w="1909" w:type="dxa"/>
            <w:tcBorders>
              <w:top w:val="dotted" w:color="auto" w:sz="4" w:space="0"/>
              <w:left w:val="nil"/>
              <w:bottom w:val="single" w:color="auto" w:sz="12"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1631" w:type="dxa"/>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bidi="ar"/>
              </w:rPr>
              <w:t>50,000,000.00</w:t>
            </w:r>
          </w:p>
        </w:tc>
        <w:tc>
          <w:tcPr>
            <w:tcW w:w="1631" w:type="dxa"/>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100,000,000.00</w:t>
            </w:r>
          </w:p>
        </w:tc>
        <w:tc>
          <w:tcPr>
            <w:tcW w:w="1631" w:type="dxa"/>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w:t>
            </w:r>
          </w:p>
        </w:tc>
        <w:tc>
          <w:tcPr>
            <w:tcW w:w="1633" w:type="dxa"/>
            <w:tcBorders>
              <w:top w:val="dotted" w:color="auto" w:sz="4" w:space="0"/>
              <w:left w:val="single" w:color="auto" w:sz="4" w:space="0"/>
              <w:bottom w:val="single" w:color="auto" w:sz="12"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bidi="ar"/>
              </w:rPr>
              <w:t>150,000,000.00</w:t>
            </w:r>
          </w:p>
        </w:tc>
      </w:tr>
    </w:tbl>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注：本期增加1,000,000,000.00元系根据市国资委文件（海国资产权[2022]6号） 三江发控公司资本公积转增注册资本金。</w:t>
      </w:r>
    </w:p>
    <w:p>
      <w:pPr>
        <w:keepNext w:val="0"/>
        <w:keepLines w:val="0"/>
        <w:widowControl w:val="0"/>
        <w:suppressLineNumbers w:val="0"/>
        <w:autoSpaceDE w:val="0"/>
        <w:autoSpaceDN/>
        <w:spacing w:before="156" w:beforeLines="50" w:beforeAutospacing="0" w:after="0" w:afterAutospacing="0" w:line="360" w:lineRule="auto"/>
        <w:ind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（十九）资本公积</w:t>
      </w:r>
    </w:p>
    <w:tbl>
      <w:tblPr>
        <w:tblStyle w:val="5"/>
        <w:tblW w:w="8492"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1468"/>
        <w:gridCol w:w="1756"/>
        <w:gridCol w:w="1756"/>
        <w:gridCol w:w="1756"/>
        <w:gridCol w:w="1756"/>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cantSplit/>
          <w:trHeight w:val="405" w:hRule="atLeast"/>
          <w:jc w:val="center"/>
        </w:trPr>
        <w:tc>
          <w:tcPr>
            <w:tcW w:w="1468" w:type="dxa"/>
            <w:tcBorders>
              <w:top w:val="single" w:color="auto" w:sz="12" w:space="0"/>
              <w:left w:val="nil"/>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w:t>
            </w:r>
          </w:p>
        </w:tc>
        <w:tc>
          <w:tcPr>
            <w:tcW w:w="1756" w:type="dxa"/>
            <w:tcBorders>
              <w:top w:val="single" w:color="auto" w:sz="12"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c>
          <w:tcPr>
            <w:tcW w:w="1756" w:type="dxa"/>
            <w:tcBorders>
              <w:top w:val="single" w:color="auto" w:sz="12"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本期增加</w:t>
            </w:r>
          </w:p>
        </w:tc>
        <w:tc>
          <w:tcPr>
            <w:tcW w:w="1756" w:type="dxa"/>
            <w:tcBorders>
              <w:top w:val="single" w:color="auto" w:sz="12"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本期减少</w:t>
            </w:r>
          </w:p>
        </w:tc>
        <w:tc>
          <w:tcPr>
            <w:tcW w:w="1756" w:type="dxa"/>
            <w:tcBorders>
              <w:top w:val="single" w:color="auto" w:sz="12" w:space="0"/>
              <w:left w:val="single"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cantSplit/>
          <w:trHeight w:val="405" w:hRule="atLeast"/>
          <w:jc w:val="center"/>
        </w:trPr>
        <w:tc>
          <w:tcPr>
            <w:tcW w:w="1468" w:type="dxa"/>
            <w:tcBorders>
              <w:top w:val="dotted" w:color="auto" w:sz="4" w:space="0"/>
              <w:left w:val="nil"/>
              <w:bottom w:val="dotted"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其他资本公积</w:t>
            </w:r>
          </w:p>
        </w:tc>
        <w:tc>
          <w:tcPr>
            <w:tcW w:w="1756"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0"/>
                <w:sz w:val="22"/>
                <w:szCs w:val="22"/>
                <w:lang w:val="en-US" w:eastAsia="zh-CN" w:bidi="ar"/>
              </w:rPr>
              <w:t>974,465,317.06</w:t>
            </w:r>
          </w:p>
        </w:tc>
        <w:tc>
          <w:tcPr>
            <w:tcW w:w="1756"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w:t>
            </w:r>
          </w:p>
        </w:tc>
        <w:tc>
          <w:tcPr>
            <w:tcW w:w="1756" w:type="dxa"/>
            <w:tcBorders>
              <w:top w:val="dotted" w:color="auto" w:sz="4" w:space="0"/>
              <w:left w:val="single" w:color="auto" w:sz="4" w:space="0"/>
              <w:bottom w:val="dotted"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100,000,000.00</w:t>
            </w:r>
          </w:p>
        </w:tc>
        <w:tc>
          <w:tcPr>
            <w:tcW w:w="1756" w:type="dxa"/>
            <w:tcBorders>
              <w:top w:val="dotted" w:color="auto" w:sz="4" w:space="0"/>
              <w:left w:val="single" w:color="auto" w:sz="4" w:space="0"/>
              <w:bottom w:val="dotted"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874,465,317.06</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cantSplit/>
          <w:trHeight w:val="457" w:hRule="atLeast"/>
          <w:jc w:val="center"/>
        </w:trPr>
        <w:tc>
          <w:tcPr>
            <w:tcW w:w="1468" w:type="dxa"/>
            <w:tcBorders>
              <w:top w:val="dotted" w:color="auto" w:sz="4" w:space="0"/>
              <w:left w:val="nil"/>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1756" w:type="dxa"/>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kern w:val="0"/>
                <w:sz w:val="22"/>
                <w:szCs w:val="22"/>
              </w:rPr>
            </w:pPr>
            <w:r>
              <w:rPr>
                <w:rFonts w:hint="eastAsia" w:ascii="宋体" w:hAnsi="宋体" w:eastAsia="宋体" w:cs="宋体"/>
                <w:b/>
                <w:bCs/>
                <w:color w:val="000000"/>
                <w:kern w:val="0"/>
                <w:sz w:val="22"/>
                <w:szCs w:val="22"/>
                <w:lang w:val="en-US" w:eastAsia="zh-CN" w:bidi="ar"/>
              </w:rPr>
              <w:t>974,465,317.06</w:t>
            </w:r>
          </w:p>
        </w:tc>
        <w:tc>
          <w:tcPr>
            <w:tcW w:w="1756" w:type="dxa"/>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w:t>
            </w:r>
          </w:p>
        </w:tc>
        <w:tc>
          <w:tcPr>
            <w:tcW w:w="1756" w:type="dxa"/>
            <w:tcBorders>
              <w:top w:val="dotted"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100,000,000.00</w:t>
            </w:r>
          </w:p>
        </w:tc>
        <w:tc>
          <w:tcPr>
            <w:tcW w:w="1756" w:type="dxa"/>
            <w:tcBorders>
              <w:top w:val="dotted" w:color="auto" w:sz="4" w:space="0"/>
              <w:left w:val="single" w:color="auto" w:sz="4" w:space="0"/>
              <w:bottom w:val="single" w:color="auto" w:sz="12"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874,465,317.06</w:t>
            </w:r>
          </w:p>
        </w:tc>
      </w:tr>
    </w:tbl>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注：本期减少1,000,000,000.00元系根据市国资委文件（海国资产权[2022]6号） 三江发控公司资本公积转增注册资本金。</w:t>
      </w:r>
    </w:p>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（二十）未分配利润</w:t>
      </w:r>
    </w:p>
    <w:tbl>
      <w:tblPr>
        <w:tblStyle w:val="5"/>
        <w:tblW w:w="5033" w:type="pct"/>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autofit"/>
        <w:tblCellMar>
          <w:top w:w="0" w:type="dxa"/>
          <w:left w:w="0" w:type="dxa"/>
          <w:bottom w:w="0" w:type="dxa"/>
          <w:right w:w="0" w:type="dxa"/>
        </w:tblCellMar>
      </w:tblPr>
      <w:tblGrid>
        <w:gridCol w:w="5732"/>
        <w:gridCol w:w="2629"/>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jc w:val="center"/>
        </w:trPr>
        <w:tc>
          <w:tcPr>
            <w:tcW w:w="3427" w:type="pct"/>
            <w:tcBorders>
              <w:top w:val="single" w:color="auto" w:sz="12" w:space="0"/>
              <w:left w:val="nil"/>
              <w:bottom w:val="dotted" w:color="auto" w:sz="4" w:space="0"/>
              <w:right w:val="single" w:color="auto" w:sz="4" w:space="0"/>
            </w:tcBorders>
            <w:shd w:val="clear" w:color="auto" w:fill="auto"/>
            <w:noWrap/>
            <w:vAlign w:val="bottom"/>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项目 </w:t>
            </w:r>
          </w:p>
        </w:tc>
        <w:tc>
          <w:tcPr>
            <w:tcW w:w="1572" w:type="pct"/>
            <w:tcBorders>
              <w:top w:val="single" w:color="auto" w:sz="12" w:space="0"/>
              <w:left w:val="single" w:color="auto" w:sz="4" w:space="0"/>
              <w:bottom w:val="dotted" w:color="auto" w:sz="4" w:space="0"/>
              <w:right w:val="nil"/>
            </w:tcBorders>
            <w:shd w:val="clear" w:color="auto" w:fill="auto"/>
            <w:noWrap/>
            <w:vAlign w:val="bottom"/>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金额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jc w:val="center"/>
        </w:trPr>
        <w:tc>
          <w:tcPr>
            <w:tcW w:w="3427" w:type="pct"/>
            <w:tcBorders>
              <w:top w:val="dotted" w:color="auto" w:sz="4" w:space="0"/>
              <w:left w:val="nil"/>
              <w:bottom w:val="dotted" w:color="auto" w:sz="4" w:space="0"/>
              <w:right w:val="single" w:color="auto" w:sz="4" w:space="0"/>
            </w:tcBorders>
            <w:shd w:val="clear" w:color="auto" w:fill="auto"/>
            <w:noWrap/>
            <w:vAlign w:val="bottom"/>
          </w:tcPr>
          <w:p>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上年年末余额</w:t>
            </w:r>
          </w:p>
        </w:tc>
        <w:tc>
          <w:tcPr>
            <w:tcW w:w="1572" w:type="pct"/>
            <w:tcBorders>
              <w:top w:val="dotted" w:color="auto" w:sz="4" w:space="0"/>
              <w:left w:val="single" w:color="auto" w:sz="4" w:space="0"/>
              <w:bottom w:val="dotted"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lang w:val="en-US" w:eastAsia="zh-CN" w:bidi="ar"/>
              </w:rPr>
              <w:t>3,454,636.10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434" w:hRule="atLeast"/>
          <w:jc w:val="center"/>
        </w:trPr>
        <w:tc>
          <w:tcPr>
            <w:tcW w:w="3427" w:type="pct"/>
            <w:tcBorders>
              <w:top w:val="dotted" w:color="auto" w:sz="4" w:space="0"/>
              <w:left w:val="nil"/>
              <w:bottom w:val="dotted"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加：前期差错更正</w:t>
            </w:r>
          </w:p>
        </w:tc>
        <w:tc>
          <w:tcPr>
            <w:tcW w:w="1572" w:type="pct"/>
            <w:tcBorders>
              <w:top w:val="dotted" w:color="auto" w:sz="4" w:space="0"/>
              <w:left w:val="single" w:color="auto" w:sz="4" w:space="0"/>
              <w:bottom w:val="dotted"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jc w:val="center"/>
        </w:trPr>
        <w:tc>
          <w:tcPr>
            <w:tcW w:w="3427" w:type="pct"/>
            <w:tcBorders>
              <w:top w:val="dotted" w:color="auto" w:sz="4" w:space="0"/>
              <w:left w:val="nil"/>
              <w:bottom w:val="dotted" w:color="auto" w:sz="4" w:space="0"/>
              <w:right w:val="single" w:color="auto" w:sz="4" w:space="0"/>
            </w:tcBorders>
            <w:shd w:val="clear" w:color="auto" w:fill="auto"/>
            <w:noWrap/>
            <w:vAlign w:val="bottom"/>
          </w:tcPr>
          <w:p>
            <w:pPr>
              <w:keepNext w:val="0"/>
              <w:keepLines w:val="0"/>
              <w:widowControl w:val="0"/>
              <w:suppressLineNumbers w:val="0"/>
              <w:spacing w:before="0" w:beforeAutospacing="0" w:after="0" w:afterAutospacing="0" w:line="360" w:lineRule="exact"/>
              <w:ind w:left="0" w:right="0" w:firstLine="105" w:firstLineChars="5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年初余额</w:t>
            </w:r>
          </w:p>
        </w:tc>
        <w:tc>
          <w:tcPr>
            <w:tcW w:w="1572" w:type="pct"/>
            <w:tcBorders>
              <w:top w:val="dotted" w:color="auto" w:sz="4" w:space="0"/>
              <w:left w:val="single" w:color="auto" w:sz="4" w:space="0"/>
              <w:bottom w:val="dotted"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3,454,636.10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jc w:val="center"/>
        </w:trPr>
        <w:tc>
          <w:tcPr>
            <w:tcW w:w="3427" w:type="pct"/>
            <w:tcBorders>
              <w:top w:val="dotted" w:color="auto" w:sz="4" w:space="0"/>
              <w:left w:val="nil"/>
              <w:bottom w:val="dotted" w:color="auto" w:sz="4" w:space="0"/>
              <w:right w:val="single" w:color="auto" w:sz="4" w:space="0"/>
            </w:tcBorders>
            <w:shd w:val="clear" w:color="auto" w:fill="auto"/>
            <w:noWrap/>
            <w:vAlign w:val="bottom"/>
          </w:tcPr>
          <w:p>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本期增加数</w:t>
            </w:r>
          </w:p>
        </w:tc>
        <w:tc>
          <w:tcPr>
            <w:tcW w:w="1572" w:type="pct"/>
            <w:tcBorders>
              <w:top w:val="dotted" w:color="auto" w:sz="4" w:space="0"/>
              <w:left w:val="single" w:color="auto" w:sz="4" w:space="0"/>
              <w:bottom w:val="dotted"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lang w:val="en-US" w:eastAsia="zh-CN" w:bidi="ar"/>
              </w:rPr>
            </w:pPr>
            <w:r>
              <w:rPr>
                <w:rFonts w:hint="default" w:ascii="宋体" w:hAnsi="宋体" w:eastAsia="宋体" w:cs="宋体"/>
                <w:i w:val="0"/>
                <w:iCs w:val="0"/>
                <w:color w:val="000000"/>
                <w:kern w:val="0"/>
                <w:sz w:val="22"/>
                <w:szCs w:val="22"/>
                <w:lang w:val="en-US" w:eastAsia="zh-CN" w:bidi="ar"/>
              </w:rPr>
              <w:t xml:space="preserve"> 772,713.21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jc w:val="center"/>
        </w:trPr>
        <w:tc>
          <w:tcPr>
            <w:tcW w:w="3427" w:type="pct"/>
            <w:tcBorders>
              <w:top w:val="dotted" w:color="auto" w:sz="4" w:space="0"/>
              <w:left w:val="nil"/>
              <w:bottom w:val="dotted" w:color="auto" w:sz="4" w:space="0"/>
              <w:right w:val="single" w:color="auto" w:sz="4" w:space="0"/>
            </w:tcBorders>
            <w:shd w:val="clear" w:color="auto" w:fill="auto"/>
            <w:noWrap/>
            <w:vAlign w:val="bottom"/>
          </w:tcPr>
          <w:p>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其中：本年净利润转入</w:t>
            </w:r>
          </w:p>
        </w:tc>
        <w:tc>
          <w:tcPr>
            <w:tcW w:w="1572" w:type="pct"/>
            <w:tcBorders>
              <w:top w:val="dotted" w:color="auto" w:sz="4" w:space="0"/>
              <w:left w:val="single" w:color="auto" w:sz="4" w:space="0"/>
              <w:bottom w:val="dotted"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lang w:val="en-US" w:eastAsia="zh-CN" w:bidi="ar"/>
              </w:rPr>
            </w:pPr>
            <w:r>
              <w:rPr>
                <w:rFonts w:hint="default" w:ascii="宋体" w:hAnsi="宋体" w:eastAsia="宋体" w:cs="宋体"/>
                <w:i w:val="0"/>
                <w:iCs w:val="0"/>
                <w:color w:val="000000"/>
                <w:kern w:val="0"/>
                <w:sz w:val="22"/>
                <w:szCs w:val="22"/>
                <w:lang w:val="en-US" w:eastAsia="zh-CN" w:bidi="ar"/>
              </w:rPr>
              <w:t xml:space="preserve"> 772,713.21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30" w:hRule="atLeast"/>
          <w:jc w:val="center"/>
        </w:trPr>
        <w:tc>
          <w:tcPr>
            <w:tcW w:w="3427" w:type="pct"/>
            <w:tcBorders>
              <w:top w:val="dotted" w:color="auto" w:sz="4" w:space="0"/>
              <w:left w:val="nil"/>
              <w:bottom w:val="dotted" w:color="auto" w:sz="4" w:space="0"/>
              <w:right w:val="single" w:color="auto" w:sz="4" w:space="0"/>
            </w:tcBorders>
            <w:shd w:val="clear" w:color="auto" w:fill="auto"/>
            <w:noWrap/>
            <w:vAlign w:val="bottom"/>
          </w:tcPr>
          <w:p>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本期减少数</w:t>
            </w:r>
          </w:p>
        </w:tc>
        <w:tc>
          <w:tcPr>
            <w:tcW w:w="1572" w:type="pct"/>
            <w:tcBorders>
              <w:top w:val="dotted" w:color="auto" w:sz="4" w:space="0"/>
              <w:left w:val="single" w:color="auto" w:sz="4" w:space="0"/>
              <w:bottom w:val="dotted"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lang w:val="en-US" w:eastAsia="zh-CN" w:bidi="ar"/>
              </w:rPr>
            </w:pPr>
            <w:r>
              <w:rPr>
                <w:rFonts w:hint="default" w:ascii="宋体" w:hAnsi="宋体" w:eastAsia="宋体" w:cs="宋体"/>
                <w:i w:val="0"/>
                <w:iCs w:val="0"/>
                <w:color w:val="000000"/>
                <w:kern w:val="0"/>
                <w:sz w:val="22"/>
                <w:szCs w:val="22"/>
                <w:lang w:val="en-US" w:eastAsia="zh-CN" w:bidi="ar"/>
              </w:rPr>
              <w:t xml:space="preserve">371,400.00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jc w:val="center"/>
        </w:trPr>
        <w:tc>
          <w:tcPr>
            <w:tcW w:w="3427" w:type="pct"/>
            <w:tcBorders>
              <w:top w:val="dotted" w:color="auto" w:sz="4" w:space="0"/>
              <w:left w:val="nil"/>
              <w:bottom w:val="dotted" w:color="auto" w:sz="4" w:space="0"/>
              <w:right w:val="single" w:color="auto" w:sz="4" w:space="0"/>
            </w:tcBorders>
            <w:shd w:val="clear" w:color="auto" w:fill="auto"/>
            <w:noWrap/>
            <w:vAlign w:val="bottom"/>
          </w:tcPr>
          <w:p>
            <w:pPr>
              <w:keepNext w:val="0"/>
              <w:keepLines w:val="0"/>
              <w:widowControl w:val="0"/>
              <w:suppressLineNumbers w:val="0"/>
              <w:spacing w:before="0" w:beforeAutospacing="0" w:after="0" w:afterAutospacing="0" w:line="360" w:lineRule="exact"/>
              <w:ind w:left="0" w:right="0" w:firstLine="525" w:firstLineChars="25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其中：提取法定盈余公积金</w:t>
            </w:r>
          </w:p>
        </w:tc>
        <w:tc>
          <w:tcPr>
            <w:tcW w:w="1572" w:type="pct"/>
            <w:tcBorders>
              <w:top w:val="dotted" w:color="auto" w:sz="4" w:space="0"/>
              <w:left w:val="single" w:color="auto" w:sz="4" w:space="0"/>
              <w:bottom w:val="dotted"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25" w:hRule="atLeast"/>
          <w:jc w:val="center"/>
        </w:trPr>
        <w:tc>
          <w:tcPr>
            <w:tcW w:w="3427" w:type="pct"/>
            <w:tcBorders>
              <w:top w:val="dotted" w:color="auto" w:sz="4" w:space="0"/>
              <w:left w:val="nil"/>
              <w:bottom w:val="dotted" w:color="auto" w:sz="4" w:space="0"/>
              <w:right w:val="single" w:color="auto" w:sz="4" w:space="0"/>
            </w:tcBorders>
            <w:shd w:val="clear" w:color="auto" w:fill="auto"/>
            <w:noWrap/>
            <w:vAlign w:val="bottom"/>
          </w:tcPr>
          <w:p>
            <w:pPr>
              <w:keepNext w:val="0"/>
              <w:keepLines w:val="0"/>
              <w:widowControl w:val="0"/>
              <w:suppressLineNumbers w:val="0"/>
              <w:spacing w:before="0" w:beforeAutospacing="0" w:after="0" w:afterAutospacing="0" w:line="360" w:lineRule="exact"/>
              <w:ind w:left="0" w:right="0" w:firstLine="1155" w:firstLineChars="55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对所有者（或股东）的分配</w:t>
            </w:r>
          </w:p>
        </w:tc>
        <w:tc>
          <w:tcPr>
            <w:tcW w:w="1572" w:type="pct"/>
            <w:tcBorders>
              <w:top w:val="dotted" w:color="auto" w:sz="4" w:space="0"/>
              <w:left w:val="single" w:color="auto" w:sz="4" w:space="0"/>
              <w:bottom w:val="dotted"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lang w:val="en-US" w:eastAsia="zh-CN" w:bidi="ar"/>
              </w:rPr>
            </w:pPr>
            <w:r>
              <w:rPr>
                <w:rFonts w:hint="default" w:ascii="宋体" w:hAnsi="宋体" w:eastAsia="宋体" w:cs="宋体"/>
                <w:i w:val="0"/>
                <w:iCs w:val="0"/>
                <w:color w:val="000000"/>
                <w:kern w:val="0"/>
                <w:sz w:val="22"/>
                <w:szCs w:val="22"/>
                <w:lang w:val="en-US" w:eastAsia="zh-CN" w:bidi="ar"/>
              </w:rPr>
              <w:t xml:space="preserve">371,400.00 </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25" w:hRule="atLeast"/>
          <w:jc w:val="center"/>
        </w:trPr>
        <w:tc>
          <w:tcPr>
            <w:tcW w:w="3427" w:type="pct"/>
            <w:tcBorders>
              <w:top w:val="dotted" w:color="auto" w:sz="4" w:space="0"/>
              <w:left w:val="nil"/>
              <w:bottom w:val="single" w:color="auto" w:sz="12" w:space="0"/>
              <w:right w:val="single" w:color="auto" w:sz="4" w:space="0"/>
            </w:tcBorders>
            <w:shd w:val="clear" w:color="auto" w:fill="auto"/>
            <w:noWrap/>
            <w:vAlign w:val="bottom"/>
          </w:tcPr>
          <w:p>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本期期末余额</w:t>
            </w:r>
          </w:p>
        </w:tc>
        <w:tc>
          <w:tcPr>
            <w:tcW w:w="1572" w:type="pct"/>
            <w:tcBorders>
              <w:top w:val="dotted" w:color="auto" w:sz="4" w:space="0"/>
              <w:left w:val="single" w:color="auto" w:sz="4" w:space="0"/>
              <w:bottom w:val="single" w:color="auto" w:sz="12"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lang w:val="en-US" w:eastAsia="zh-CN" w:bidi="ar"/>
              </w:rPr>
            </w:pPr>
            <w:r>
              <w:rPr>
                <w:rFonts w:hint="eastAsia" w:ascii="宋体" w:hAnsi="宋体" w:eastAsia="宋体" w:cs="宋体"/>
                <w:b/>
                <w:bCs/>
                <w:i w:val="0"/>
                <w:iCs w:val="0"/>
                <w:color w:val="000000"/>
                <w:kern w:val="0"/>
                <w:sz w:val="22"/>
                <w:szCs w:val="22"/>
                <w:lang w:val="en-US" w:eastAsia="zh-CN" w:bidi="ar"/>
              </w:rPr>
              <w:t xml:space="preserve">3,855,949.31 </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default" w:ascii="Times New Roman" w:hAnsi="Times New Roman" w:cs="Times New Roman"/>
          <w:color w:val="000000" w:themeColor="text1"/>
          <w:kern w:val="2"/>
          <w:sz w:val="24"/>
          <w:szCs w:val="24"/>
          <w:highlight w:val="red"/>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注：</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202</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2</w:t>
      </w:r>
      <w:r>
        <w:rPr>
          <w:rFonts w:hint="eastAsia" w:ascii="宋体" w:hAnsi="宋体" w:eastAsia="宋体" w:cs="宋体"/>
          <w:color w:val="000000" w:themeColor="text1"/>
          <w:kern w:val="0"/>
          <w:sz w:val="24"/>
          <w:szCs w:val="24"/>
          <w:lang w:val="en-US" w:eastAsia="zh-CN" w:bidi="ar"/>
          <w14:textFill>
            <w14:solidFill>
              <w14:schemeClr w14:val="tx1"/>
            </w14:solidFill>
          </w14:textFill>
        </w:rPr>
        <w:t>年</w:t>
      </w: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月,上缴国有资本经营收益</w:t>
      </w:r>
      <w:r>
        <w:rPr>
          <w:rFonts w:hint="default" w:ascii="宋体" w:hAnsi="宋体" w:eastAsia="宋体" w:cs="宋体"/>
          <w:color w:val="000000" w:themeColor="text1"/>
          <w:kern w:val="0"/>
          <w:sz w:val="24"/>
          <w:szCs w:val="24"/>
          <w:lang w:val="en-US" w:eastAsia="zh-CN" w:bidi="ar"/>
          <w14:textFill>
            <w14:solidFill>
              <w14:schemeClr w14:val="tx1"/>
            </w14:solidFill>
          </w14:textFill>
        </w:rPr>
        <w:t xml:space="preserve">371,400.00 </w:t>
      </w:r>
      <w:r>
        <w:rPr>
          <w:rFonts w:hint="eastAsia" w:ascii="宋体" w:hAnsi="宋体" w:eastAsia="宋体" w:cs="宋体"/>
          <w:color w:val="000000" w:themeColor="text1"/>
          <w:kern w:val="0"/>
          <w:sz w:val="24"/>
          <w:szCs w:val="24"/>
          <w:lang w:val="en-US" w:eastAsia="zh-CN" w:bidi="ar"/>
          <w14:textFill>
            <w14:solidFill>
              <w14:schemeClr w14:val="tx1"/>
            </w14:solidFill>
          </w14:textFill>
        </w:rPr>
        <w:t>元。</w:t>
      </w:r>
    </w:p>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（二十一）营业收入</w:t>
      </w:r>
    </w:p>
    <w:tbl>
      <w:tblPr>
        <w:tblStyle w:val="5"/>
        <w:tblW w:w="8571"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4102"/>
        <w:gridCol w:w="2234"/>
        <w:gridCol w:w="2235"/>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4102"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w:t>
            </w:r>
          </w:p>
        </w:tc>
        <w:tc>
          <w:tcPr>
            <w:tcW w:w="2234"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本期发生额</w:t>
            </w:r>
          </w:p>
        </w:tc>
        <w:tc>
          <w:tcPr>
            <w:tcW w:w="2235"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一、主营业务收入</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19</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309</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641.78</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16</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603</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978.75</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其中：物业管理收入</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5,152,523.17 </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6,264,140.63</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val="0"/>
              <w:suppressLineNumbers w:val="0"/>
              <w:spacing w:before="0" w:beforeAutospacing="0" w:after="0" w:afterAutospacing="0"/>
              <w:ind w:left="0" w:right="0" w:firstLine="1050" w:firstLineChars="5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管理与养护费收入</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2,494,237.72 </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1,335,896.23</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val="0"/>
              <w:suppressLineNumbers w:val="0"/>
              <w:spacing w:before="0" w:beforeAutospacing="0" w:after="0" w:afterAutospacing="0"/>
              <w:ind w:left="0" w:right="0" w:firstLine="1050" w:firstLineChars="5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农业收入</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342,126.13 </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407,181.63</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val="0"/>
              <w:suppressLineNumbers w:val="0"/>
              <w:spacing w:before="0" w:beforeAutospacing="0" w:after="0" w:afterAutospacing="0"/>
              <w:ind w:left="0" w:right="0" w:firstLine="1050" w:firstLineChars="5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资产管理</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11,320,754.76 </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8,571,828.93</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val="0"/>
              <w:suppressLineNumbers w:val="0"/>
              <w:spacing w:before="0" w:beforeAutospacing="0" w:after="0" w:afterAutospacing="0"/>
              <w:ind w:left="0" w:right="0" w:firstLine="1050" w:firstLineChars="5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经营收入</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24,931.33</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二、其它业务收入</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800,938.89</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1,505,599.98</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其他：代建管理</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184,465.69 </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1,490,462.37</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1050" w:firstLineChars="500"/>
              <w:jc w:val="left"/>
              <w:rPr>
                <w:rFonts w:hint="eastAsia" w:ascii="宋体" w:hAnsi="宋体" w:eastAsia="宋体" w:cs="宋体"/>
                <w:kern w:val="0"/>
                <w:sz w:val="21"/>
                <w:szCs w:val="21"/>
              </w:rPr>
            </w:pPr>
            <w:r>
              <w:rPr>
                <w:rFonts w:hint="eastAsia" w:ascii="宋体" w:hAnsi="宋体" w:eastAsia="宋体" w:cs="宋体"/>
                <w:i w:val="0"/>
                <w:color w:val="000000"/>
                <w:kern w:val="2"/>
                <w:sz w:val="21"/>
                <w:szCs w:val="21"/>
                <w:lang w:val="en-US" w:eastAsia="zh-CN" w:bidi="ar"/>
              </w:rPr>
              <w:t>土地租金收入</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317,297.24 </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15,137.61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410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1100" w:firstLineChars="5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瓜菜合作种植收益</w:t>
            </w:r>
          </w:p>
        </w:tc>
        <w:tc>
          <w:tcPr>
            <w:tcW w:w="223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299,175.96 </w:t>
            </w:r>
          </w:p>
        </w:tc>
        <w:tc>
          <w:tcPr>
            <w:tcW w:w="2235"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4102"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234"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fldChar w:fldCharType="begin"/>
            </w:r>
            <w:r>
              <w:rPr>
                <w:rFonts w:hint="eastAsia" w:ascii="宋体" w:hAnsi="宋体" w:eastAsia="宋体" w:cs="宋体"/>
                <w:b/>
                <w:bCs/>
                <w:kern w:val="0"/>
                <w:sz w:val="22"/>
                <w:szCs w:val="22"/>
                <w:lang w:val="en-US" w:eastAsia="zh-CN" w:bidi="ar"/>
              </w:rPr>
              <w:instrText xml:space="preserve"> = sum(B3:B11) \* MERGEFORMAT </w:instrText>
            </w:r>
            <w:r>
              <w:rPr>
                <w:rFonts w:hint="eastAsia" w:ascii="宋体" w:hAnsi="宋体" w:eastAsia="宋体" w:cs="宋体"/>
                <w:b/>
                <w:bCs/>
                <w:kern w:val="0"/>
                <w:sz w:val="22"/>
                <w:szCs w:val="22"/>
                <w:lang w:val="en-US" w:eastAsia="zh-CN" w:bidi="ar"/>
              </w:rPr>
              <w:fldChar w:fldCharType="separate"/>
            </w:r>
            <w:r>
              <w:rPr>
                <w:rFonts w:hint="eastAsia" w:ascii="宋体" w:hAnsi="宋体" w:eastAsia="宋体" w:cs="宋体"/>
                <w:b/>
                <w:bCs/>
                <w:kern w:val="0"/>
                <w:sz w:val="22"/>
                <w:szCs w:val="22"/>
                <w:lang w:val="en-US" w:eastAsia="zh-CN" w:bidi="ar"/>
              </w:rPr>
              <w:t>20,110,580.67</w:t>
            </w:r>
            <w:r>
              <w:rPr>
                <w:rFonts w:hint="eastAsia" w:ascii="宋体" w:hAnsi="宋体" w:eastAsia="宋体" w:cs="宋体"/>
                <w:b/>
                <w:bCs/>
                <w:kern w:val="0"/>
                <w:sz w:val="22"/>
                <w:szCs w:val="22"/>
                <w:lang w:val="en-US" w:eastAsia="zh-CN" w:bidi="ar"/>
              </w:rPr>
              <w:fldChar w:fldCharType="end"/>
            </w:r>
          </w:p>
        </w:tc>
        <w:tc>
          <w:tcPr>
            <w:tcW w:w="2235"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18,109,578.73</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（二十二）营业成本</w:t>
      </w:r>
    </w:p>
    <w:tbl>
      <w:tblPr>
        <w:tblStyle w:val="5"/>
        <w:tblW w:w="8514"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8"/>
        <w:gridCol w:w="2838"/>
        <w:gridCol w:w="2838"/>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w:t>
            </w:r>
          </w:p>
        </w:tc>
        <w:tc>
          <w:tcPr>
            <w:tcW w:w="2838"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本期发生额</w:t>
            </w:r>
          </w:p>
        </w:tc>
        <w:tc>
          <w:tcPr>
            <w:tcW w:w="2838"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人工薪酬成本</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4,507,765.20 </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3,925,121.90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日常费用</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194,074.78 </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52,174.54</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营业成本</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307,150.22 </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862,946.39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车辆费用</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751,044.30 </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500,370.15</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低值易耗品</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172,458.40 </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245,546.76</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瓜菜合作土地租赁成本</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235,304.16 </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农业成本</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704,666.77 </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588,247.97</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登报费</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3,433.96 </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color w:val="000000"/>
                <w:kern w:val="0"/>
                <w:sz w:val="22"/>
                <w:szCs w:val="22"/>
              </w:rPr>
            </w:pPr>
            <w:r>
              <w:rPr>
                <w:rFonts w:hint="eastAsia" w:ascii="宋体" w:hAnsi="宋体" w:eastAsia="宋体" w:cs="宋体"/>
                <w:kern w:val="0"/>
                <w:sz w:val="22"/>
                <w:szCs w:val="22"/>
                <w:lang w:val="en-US" w:eastAsia="zh-CN" w:bidi="ar"/>
              </w:rPr>
              <w:t>1,716.98</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评估咨询费</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color w:val="000000"/>
                <w:kern w:val="0"/>
                <w:sz w:val="22"/>
                <w:szCs w:val="22"/>
              </w:rPr>
            </w:pPr>
            <w:r>
              <w:rPr>
                <w:rFonts w:hint="eastAsia" w:ascii="宋体" w:hAnsi="宋体" w:eastAsia="宋体" w:cs="宋体"/>
                <w:kern w:val="0"/>
                <w:sz w:val="22"/>
                <w:szCs w:val="22"/>
                <w:lang w:val="en-US" w:eastAsia="zh-CN" w:bidi="ar"/>
              </w:rPr>
              <w:t>59,544.83</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测绘费</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7,261.32 </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83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fldChar w:fldCharType="begin"/>
            </w:r>
            <w:r>
              <w:rPr>
                <w:rFonts w:hint="eastAsia" w:ascii="宋体" w:hAnsi="宋体" w:eastAsia="宋体" w:cs="宋体"/>
                <w:b/>
                <w:bCs/>
                <w:kern w:val="0"/>
                <w:sz w:val="22"/>
                <w:szCs w:val="22"/>
              </w:rPr>
              <w:instrText xml:space="preserve"> = sum(B2:B11) \* MERGEFORMAT </w:instrText>
            </w:r>
            <w:r>
              <w:rPr>
                <w:rFonts w:hint="eastAsia" w:ascii="宋体" w:hAnsi="宋体" w:eastAsia="宋体" w:cs="宋体"/>
                <w:b/>
                <w:bCs/>
                <w:kern w:val="0"/>
                <w:sz w:val="22"/>
                <w:szCs w:val="22"/>
              </w:rPr>
              <w:fldChar w:fldCharType="separate"/>
            </w:r>
            <w:r>
              <w:rPr>
                <w:rFonts w:hint="eastAsia" w:ascii="宋体" w:hAnsi="宋体" w:eastAsia="宋体" w:cs="宋体"/>
                <w:b/>
                <w:bCs/>
                <w:kern w:val="0"/>
                <w:sz w:val="22"/>
                <w:szCs w:val="22"/>
              </w:rPr>
              <w:t>6</w:t>
            </w:r>
            <w:r>
              <w:rPr>
                <w:rFonts w:hint="eastAsia" w:ascii="宋体" w:hAnsi="宋体" w:eastAsia="宋体" w:cs="宋体"/>
                <w:b/>
                <w:bCs/>
                <w:kern w:val="0"/>
                <w:sz w:val="22"/>
                <w:szCs w:val="22"/>
                <w:lang w:val="en-US" w:eastAsia="zh-CN"/>
              </w:rPr>
              <w:t>,</w:t>
            </w:r>
            <w:r>
              <w:rPr>
                <w:rFonts w:hint="eastAsia" w:ascii="宋体" w:hAnsi="宋体" w:eastAsia="宋体" w:cs="宋体"/>
                <w:b/>
                <w:bCs/>
                <w:kern w:val="0"/>
                <w:sz w:val="22"/>
                <w:szCs w:val="22"/>
              </w:rPr>
              <w:t>883</w:t>
            </w:r>
            <w:r>
              <w:rPr>
                <w:rFonts w:hint="eastAsia" w:ascii="宋体" w:hAnsi="宋体" w:eastAsia="宋体" w:cs="宋体"/>
                <w:b/>
                <w:bCs/>
                <w:kern w:val="0"/>
                <w:sz w:val="22"/>
                <w:szCs w:val="22"/>
                <w:lang w:val="en-US" w:eastAsia="zh-CN"/>
              </w:rPr>
              <w:t>,</w:t>
            </w:r>
            <w:r>
              <w:rPr>
                <w:rFonts w:hint="eastAsia" w:ascii="宋体" w:hAnsi="宋体" w:eastAsia="宋体" w:cs="宋体"/>
                <w:b/>
                <w:bCs/>
                <w:kern w:val="0"/>
                <w:sz w:val="22"/>
                <w:szCs w:val="22"/>
              </w:rPr>
              <w:t>159.11</w:t>
            </w:r>
            <w:r>
              <w:rPr>
                <w:rFonts w:hint="eastAsia" w:ascii="宋体" w:hAnsi="宋体" w:eastAsia="宋体" w:cs="宋体"/>
                <w:b/>
                <w:bCs/>
                <w:kern w:val="0"/>
                <w:sz w:val="22"/>
                <w:szCs w:val="22"/>
              </w:rPr>
              <w:fldChar w:fldCharType="end"/>
            </w:r>
          </w:p>
        </w:tc>
        <w:tc>
          <w:tcPr>
            <w:tcW w:w="2838"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bidi="ar"/>
              </w:rPr>
              <w:t>6,235,669.52</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（二十三）税金及附加</w:t>
      </w:r>
    </w:p>
    <w:tbl>
      <w:tblPr>
        <w:tblStyle w:val="5"/>
        <w:tblW w:w="8506"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5"/>
        <w:gridCol w:w="2835"/>
        <w:gridCol w:w="2836"/>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税种项目</w:t>
            </w:r>
          </w:p>
        </w:tc>
        <w:tc>
          <w:tcPr>
            <w:tcW w:w="2835"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本期发生额</w:t>
            </w:r>
          </w:p>
        </w:tc>
        <w:tc>
          <w:tcPr>
            <w:tcW w:w="2836"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城市维护建设税</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57,198.25</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60,058.42</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教育费附加</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26,005.61</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15,216.01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地方教育费附加</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17,337.05</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10,144.02</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房产税</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15,634.00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3,908.50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土地使用税</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135,421.04</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33,855.26</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印花税</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257,279.90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835"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fldChar w:fldCharType="begin"/>
            </w:r>
            <w:r>
              <w:rPr>
                <w:rFonts w:hint="eastAsia" w:ascii="宋体" w:hAnsi="宋体" w:eastAsia="宋体" w:cs="宋体"/>
                <w:b/>
                <w:bCs/>
                <w:i w:val="0"/>
                <w:iCs w:val="0"/>
                <w:color w:val="000000"/>
                <w:kern w:val="2"/>
                <w:sz w:val="22"/>
                <w:szCs w:val="22"/>
                <w:u w:val="none"/>
                <w:lang w:val="en-US" w:eastAsia="zh-CN" w:bidi="ar-SA"/>
              </w:rPr>
              <w:instrText xml:space="preserve"> = sum(B2:B7) \* MERGEFORMAT </w:instrText>
            </w:r>
            <w:r>
              <w:rPr>
                <w:rFonts w:hint="eastAsia" w:ascii="宋体" w:hAnsi="宋体" w:eastAsia="宋体" w:cs="宋体"/>
                <w:b/>
                <w:bCs/>
                <w:i w:val="0"/>
                <w:iCs w:val="0"/>
                <w:color w:val="000000"/>
                <w:kern w:val="2"/>
                <w:sz w:val="22"/>
                <w:szCs w:val="22"/>
                <w:u w:val="none"/>
                <w:lang w:val="en-US" w:eastAsia="zh-CN" w:bidi="ar-SA"/>
              </w:rPr>
              <w:fldChar w:fldCharType="separate"/>
            </w:r>
            <w:r>
              <w:rPr>
                <w:rFonts w:hint="eastAsia" w:ascii="宋体" w:hAnsi="宋体" w:eastAsia="宋体" w:cs="宋体"/>
                <w:b/>
                <w:bCs/>
                <w:i w:val="0"/>
                <w:iCs w:val="0"/>
                <w:color w:val="000000"/>
                <w:kern w:val="2"/>
                <w:sz w:val="22"/>
                <w:szCs w:val="22"/>
                <w:u w:val="none"/>
                <w:lang w:val="en-US" w:eastAsia="zh-CN" w:bidi="ar-SA"/>
              </w:rPr>
              <w:t>508,875.85</w:t>
            </w:r>
            <w:r>
              <w:rPr>
                <w:rFonts w:hint="eastAsia" w:ascii="宋体" w:hAnsi="宋体" w:eastAsia="宋体" w:cs="宋体"/>
                <w:b/>
                <w:bCs/>
                <w:i w:val="0"/>
                <w:iCs w:val="0"/>
                <w:color w:val="000000"/>
                <w:kern w:val="2"/>
                <w:sz w:val="22"/>
                <w:szCs w:val="22"/>
                <w:u w:val="none"/>
                <w:lang w:val="en-US" w:eastAsia="zh-CN" w:bidi="ar-SA"/>
              </w:rPr>
              <w:fldChar w:fldCharType="end"/>
            </w:r>
          </w:p>
        </w:tc>
        <w:tc>
          <w:tcPr>
            <w:tcW w:w="2836"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bidi="ar"/>
              </w:rPr>
              <w:t>123,182.21</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（二十四）销售费用</w:t>
      </w:r>
    </w:p>
    <w:tbl>
      <w:tblPr>
        <w:tblStyle w:val="5"/>
        <w:tblW w:w="8506"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5"/>
        <w:gridCol w:w="2835"/>
        <w:gridCol w:w="2836"/>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w:t>
            </w:r>
          </w:p>
        </w:tc>
        <w:tc>
          <w:tcPr>
            <w:tcW w:w="2835"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本期发生额</w:t>
            </w:r>
          </w:p>
        </w:tc>
        <w:tc>
          <w:tcPr>
            <w:tcW w:w="2836"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差旅费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1,596.00 </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420.00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运输费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648.00 </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468.00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广告宣传费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368.00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手续费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579.23 </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140.74</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2"/>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工资</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165,539.85 </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2"/>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职工福利</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752.00 </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社会保险</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28,450.00 </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12,384.00 </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办公费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2,971.00 </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54"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摊销性费用</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6,138.24 </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合计</w:t>
            </w:r>
          </w:p>
        </w:tc>
        <w:tc>
          <w:tcPr>
            <w:tcW w:w="2835"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fldChar w:fldCharType="begin"/>
            </w:r>
            <w:r>
              <w:rPr>
                <w:rFonts w:hint="eastAsia" w:ascii="宋体" w:hAnsi="宋体" w:eastAsia="宋体" w:cs="宋体"/>
                <w:b/>
                <w:bCs/>
                <w:kern w:val="0"/>
                <w:sz w:val="22"/>
                <w:szCs w:val="22"/>
              </w:rPr>
              <w:instrText xml:space="preserve"> = sum(B2:B11) \* MERGEFORMAT </w:instrText>
            </w:r>
            <w:r>
              <w:rPr>
                <w:rFonts w:hint="eastAsia" w:ascii="宋体" w:hAnsi="宋体" w:eastAsia="宋体" w:cs="宋体"/>
                <w:b/>
                <w:bCs/>
                <w:kern w:val="0"/>
                <w:sz w:val="22"/>
                <w:szCs w:val="22"/>
              </w:rPr>
              <w:fldChar w:fldCharType="separate"/>
            </w:r>
            <w:r>
              <w:rPr>
                <w:rFonts w:hint="eastAsia" w:ascii="宋体" w:hAnsi="宋体" w:eastAsia="宋体" w:cs="宋体"/>
                <w:b/>
                <w:bCs/>
                <w:kern w:val="0"/>
                <w:sz w:val="22"/>
                <w:szCs w:val="22"/>
              </w:rPr>
              <w:t>219</w:t>
            </w:r>
            <w:r>
              <w:rPr>
                <w:rFonts w:hint="eastAsia" w:ascii="宋体" w:hAnsi="宋体" w:eastAsia="宋体" w:cs="宋体"/>
                <w:b/>
                <w:bCs/>
                <w:kern w:val="0"/>
                <w:sz w:val="22"/>
                <w:szCs w:val="22"/>
                <w:lang w:val="en-US" w:eastAsia="zh-CN"/>
              </w:rPr>
              <w:t>,</w:t>
            </w:r>
            <w:r>
              <w:rPr>
                <w:rFonts w:hint="eastAsia" w:ascii="宋体" w:hAnsi="宋体" w:eastAsia="宋体" w:cs="宋体"/>
                <w:b/>
                <w:bCs/>
                <w:kern w:val="0"/>
                <w:sz w:val="22"/>
                <w:szCs w:val="22"/>
              </w:rPr>
              <w:t>058.32</w:t>
            </w:r>
            <w:r>
              <w:rPr>
                <w:rFonts w:hint="eastAsia" w:ascii="宋体" w:hAnsi="宋体" w:eastAsia="宋体" w:cs="宋体"/>
                <w:b/>
                <w:bCs/>
                <w:kern w:val="0"/>
                <w:sz w:val="22"/>
                <w:szCs w:val="22"/>
              </w:rPr>
              <w:fldChar w:fldCharType="end"/>
            </w:r>
          </w:p>
        </w:tc>
        <w:tc>
          <w:tcPr>
            <w:tcW w:w="2836"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bidi="ar"/>
              </w:rPr>
              <w:t>1,396.74</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（二十五）管理费用</w:t>
      </w:r>
    </w:p>
    <w:tbl>
      <w:tblPr>
        <w:tblStyle w:val="5"/>
        <w:tblW w:w="8506"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5"/>
        <w:gridCol w:w="2835"/>
        <w:gridCol w:w="2836"/>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w:t>
            </w:r>
          </w:p>
        </w:tc>
        <w:tc>
          <w:tcPr>
            <w:tcW w:w="2835"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本期发生额</w:t>
            </w:r>
          </w:p>
        </w:tc>
        <w:tc>
          <w:tcPr>
            <w:tcW w:w="2836"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办公费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127,527.96</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125,141.87</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社保费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1,302,628.70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1,209,980.23</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工资</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8,521,888.68</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7,644,286.43</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通讯费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35,976.00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37,004.31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油料及补助费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19,280.39</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kern w:val="2"/>
                <w:sz w:val="21"/>
                <w:szCs w:val="21"/>
                <w:lang w:val="en-US"/>
              </w:rPr>
            </w:pPr>
            <w:r>
              <w:rPr>
                <w:rFonts w:hint="eastAsia" w:ascii="宋体" w:hAnsi="宋体" w:eastAsia="宋体" w:cs="宋体"/>
                <w:i w:val="0"/>
                <w:color w:val="000000"/>
                <w:kern w:val="0"/>
                <w:sz w:val="21"/>
                <w:szCs w:val="21"/>
                <w:lang w:val="en-US" w:eastAsia="zh-CN" w:bidi="ar"/>
              </w:rPr>
              <w:t>其他费用</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36,568.89</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i w:val="0"/>
                <w:color w:val="000000"/>
                <w:kern w:val="0"/>
                <w:sz w:val="21"/>
                <w:szCs w:val="21"/>
                <w:lang w:val="en-US" w:eastAsia="zh-CN" w:bidi="ar"/>
              </w:rPr>
            </w:pPr>
            <w:r>
              <w:rPr>
                <w:rFonts w:hint="eastAsia" w:ascii="宋体" w:hAnsi="宋体" w:eastAsia="宋体" w:cs="宋体"/>
                <w:i w:val="0"/>
                <w:color w:val="000000"/>
                <w:kern w:val="0"/>
                <w:sz w:val="21"/>
                <w:szCs w:val="21"/>
                <w:lang w:val="en-US" w:eastAsia="zh-CN" w:bidi="ar"/>
              </w:rPr>
              <w:t>49,351.32</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住房公积金</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609,794.00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560,751.00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维修费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73,122.42</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53,438.10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车辆费用</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22,874.57 </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128,398.67</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差旅费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31,323.56</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36,710.70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会务费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1,350.00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工会经费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137,606.55</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200,946.84</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福利费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98,846.00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64,936.00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履职待遇</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92,339.50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84,000.00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水电费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75,905.81</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83,872.87</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劳务费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1,400.00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3,123.60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企业文化建设</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220,622.68</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201,883.55</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摊销性费用</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t>259,159.37</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139,272.47</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职工教育经费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22"/>
                <w:szCs w:val="22"/>
                <w:lang w:val="en-US" w:eastAsia="zh-CN"/>
              </w:rPr>
            </w:pPr>
            <w:r>
              <w:rPr>
                <w:rFonts w:hint="eastAsia" w:ascii="宋体" w:hAnsi="宋体" w:eastAsia="宋体" w:cs="宋体"/>
                <w:i w:val="0"/>
                <w:color w:val="000000"/>
                <w:kern w:val="0"/>
                <w:sz w:val="22"/>
                <w:szCs w:val="22"/>
                <w:lang w:val="en-US" w:eastAsia="zh-CN"/>
              </w:rPr>
              <w:t>-</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rPr>
              <w:t>101,000.00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资料费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85,345.80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71,937.76</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误餐费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5,912.00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4,280.00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培训费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2"/>
                <w:szCs w:val="22"/>
                <w:lang w:val="en-US" w:eastAsia="zh-CN"/>
              </w:rPr>
            </w:pPr>
            <w:r>
              <w:rPr>
                <w:rFonts w:hint="eastAsia" w:ascii="宋体" w:hAnsi="宋体" w:eastAsia="宋体" w:cs="宋体"/>
                <w:i w:val="0"/>
                <w:color w:val="000000"/>
                <w:kern w:val="0"/>
                <w:sz w:val="22"/>
                <w:szCs w:val="22"/>
                <w:lang w:val="en-US" w:eastAsia="zh-CN"/>
              </w:rPr>
              <w:t>-</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2,500.00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办公上网费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61,831.59</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50,676.77</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公司经费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253,668.11</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123,263.57</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执纪办案</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3,696.00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监事会经费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2,647.00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房租费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3,600.00</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5"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835"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2"/>
                <w:szCs w:val="22"/>
                <w:lang w:val="en-US" w:eastAsia="zh-CN" w:bidi="ar"/>
              </w:rPr>
            </w:pPr>
            <w:r>
              <w:rPr>
                <w:rFonts w:hint="eastAsia" w:ascii="宋体" w:hAnsi="宋体" w:eastAsia="宋体" w:cs="宋体"/>
                <w:b/>
                <w:bCs/>
                <w:i w:val="0"/>
                <w:iCs w:val="0"/>
                <w:color w:val="000000"/>
                <w:kern w:val="0"/>
                <w:sz w:val="22"/>
                <w:szCs w:val="22"/>
                <w:lang w:val="en-US" w:eastAsia="zh-CN" w:bidi="ar"/>
              </w:rPr>
              <w:fldChar w:fldCharType="begin"/>
            </w:r>
            <w:r>
              <w:rPr>
                <w:rFonts w:hint="eastAsia" w:ascii="宋体" w:hAnsi="宋体" w:eastAsia="宋体" w:cs="宋体"/>
                <w:b/>
                <w:bCs/>
                <w:i w:val="0"/>
                <w:iCs w:val="0"/>
                <w:color w:val="000000"/>
                <w:kern w:val="0"/>
                <w:sz w:val="22"/>
                <w:szCs w:val="22"/>
                <w:lang w:val="en-US" w:eastAsia="zh-CN" w:bidi="ar"/>
              </w:rPr>
              <w:instrText xml:space="preserve"> = sum(B2:B30) \* MERGEFORMAT </w:instrText>
            </w:r>
            <w:r>
              <w:rPr>
                <w:rFonts w:hint="eastAsia" w:ascii="宋体" w:hAnsi="宋体" w:eastAsia="宋体" w:cs="宋体"/>
                <w:b/>
                <w:bCs/>
                <w:i w:val="0"/>
                <w:iCs w:val="0"/>
                <w:color w:val="000000"/>
                <w:kern w:val="0"/>
                <w:sz w:val="22"/>
                <w:szCs w:val="22"/>
                <w:lang w:val="en-US" w:eastAsia="zh-CN" w:bidi="ar"/>
              </w:rPr>
              <w:fldChar w:fldCharType="separate"/>
            </w:r>
            <w:r>
              <w:rPr>
                <w:rFonts w:hint="eastAsia" w:ascii="宋体" w:hAnsi="宋体" w:eastAsia="宋体" w:cs="宋体"/>
                <w:b/>
                <w:bCs/>
                <w:i w:val="0"/>
                <w:iCs w:val="0"/>
                <w:color w:val="000000"/>
                <w:kern w:val="0"/>
                <w:sz w:val="22"/>
                <w:szCs w:val="22"/>
                <w:lang w:val="en-US" w:eastAsia="zh-CN" w:bidi="ar"/>
              </w:rPr>
              <w:t>12,084,915.58</w:t>
            </w:r>
            <w:r>
              <w:rPr>
                <w:rFonts w:hint="eastAsia" w:ascii="宋体" w:hAnsi="宋体" w:eastAsia="宋体" w:cs="宋体"/>
                <w:b/>
                <w:bCs/>
                <w:i w:val="0"/>
                <w:iCs w:val="0"/>
                <w:color w:val="000000"/>
                <w:kern w:val="0"/>
                <w:sz w:val="22"/>
                <w:szCs w:val="22"/>
                <w:lang w:val="en-US" w:eastAsia="zh-CN" w:bidi="ar"/>
              </w:rPr>
              <w:fldChar w:fldCharType="end"/>
            </w:r>
          </w:p>
        </w:tc>
        <w:tc>
          <w:tcPr>
            <w:tcW w:w="2836"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2"/>
                <w:szCs w:val="22"/>
                <w:lang w:val="en-US" w:eastAsia="zh-CN" w:bidi="ar"/>
              </w:rPr>
            </w:pPr>
            <w:r>
              <w:rPr>
                <w:rFonts w:hint="eastAsia" w:ascii="宋体" w:hAnsi="宋体" w:eastAsia="宋体" w:cs="宋体"/>
                <w:b/>
                <w:bCs/>
                <w:i w:val="0"/>
                <w:iCs w:val="0"/>
                <w:color w:val="000000"/>
                <w:kern w:val="0"/>
                <w:sz w:val="22"/>
                <w:szCs w:val="22"/>
                <w:lang w:val="en-US" w:eastAsia="zh-CN" w:bidi="ar"/>
              </w:rPr>
              <w:t>10,976,756.51</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（二十六）财务费用</w:t>
      </w:r>
    </w:p>
    <w:tbl>
      <w:tblPr>
        <w:tblStyle w:val="5"/>
        <w:tblW w:w="8514"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8"/>
        <w:gridCol w:w="2838"/>
        <w:gridCol w:w="2838"/>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w:t>
            </w:r>
          </w:p>
        </w:tc>
        <w:tc>
          <w:tcPr>
            <w:tcW w:w="2838"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本期发生额</w:t>
            </w:r>
          </w:p>
        </w:tc>
        <w:tc>
          <w:tcPr>
            <w:tcW w:w="2838"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手续费</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 xml:space="preserve">3,013.00 </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5,613.49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00"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利息收入</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 xml:space="preserve">-563,547.04 </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-606,273.05</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00"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Arial" w:hAnsi="Arial" w:eastAsia="宋体" w:cs="宋体"/>
                <w:color w:val="000000"/>
                <w:kern w:val="2"/>
                <w:sz w:val="20"/>
                <w:szCs w:val="20"/>
              </w:rPr>
            </w:pPr>
            <w:r>
              <w:rPr>
                <w:rFonts w:hint="eastAsia" w:ascii="宋体" w:hAnsi="宋体" w:eastAsia="宋体" w:cs="宋体"/>
                <w:color w:val="000000"/>
                <w:kern w:val="2"/>
                <w:sz w:val="20"/>
                <w:szCs w:val="20"/>
                <w:lang w:val="en-US" w:eastAsia="zh-CN" w:bidi="ar"/>
              </w:rPr>
              <w:t>账户管理费</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 xml:space="preserve">580.00 </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lang w:val="en-US" w:eastAsia="zh-CN" w:bidi="ar"/>
              </w:rPr>
              <w:t>1,553.00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Arial" w:hAnsi="Arial" w:eastAsia="宋体" w:cs="宋体"/>
                <w:color w:val="000000"/>
                <w:kern w:val="2"/>
                <w:sz w:val="20"/>
                <w:szCs w:val="20"/>
              </w:rPr>
            </w:pPr>
            <w:r>
              <w:rPr>
                <w:rFonts w:hint="eastAsia" w:ascii="宋体" w:hAnsi="宋体" w:eastAsia="宋体" w:cs="宋体"/>
                <w:color w:val="000000"/>
                <w:kern w:val="2"/>
                <w:sz w:val="20"/>
                <w:szCs w:val="20"/>
                <w:lang w:val="en-US" w:eastAsia="zh-CN" w:bidi="ar"/>
              </w:rPr>
              <w:t>短信服务费</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 xml:space="preserve">480.00 </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kern w:val="0"/>
                <w:sz w:val="22"/>
                <w:szCs w:val="22"/>
              </w:rPr>
            </w:pPr>
            <w:r>
              <w:rPr>
                <w:rFonts w:hint="eastAsia" w:ascii="宋体" w:hAnsi="宋体" w:eastAsia="宋体" w:cs="宋体"/>
                <w:i w:val="0"/>
                <w:color w:val="000000"/>
                <w:kern w:val="0"/>
                <w:sz w:val="22"/>
                <w:szCs w:val="22"/>
                <w:lang w:val="en-US" w:eastAsia="zh-CN" w:bidi="ar"/>
              </w:rPr>
              <w:t>480.00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83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color w:val="000000"/>
                <w:kern w:val="0"/>
                <w:sz w:val="22"/>
                <w:szCs w:val="22"/>
                <w:lang w:val="en-US" w:eastAsia="zh-CN" w:bidi="ar"/>
              </w:rPr>
            </w:pPr>
            <w:r>
              <w:rPr>
                <w:rFonts w:hint="eastAsia" w:ascii="宋体" w:hAnsi="宋体" w:eastAsia="宋体" w:cs="宋体"/>
                <w:b/>
                <w:bCs/>
                <w:i w:val="0"/>
                <w:color w:val="000000"/>
                <w:kern w:val="0"/>
                <w:sz w:val="22"/>
                <w:szCs w:val="22"/>
                <w:lang w:val="en-US" w:eastAsia="zh-CN" w:bidi="ar"/>
              </w:rPr>
              <w:fldChar w:fldCharType="begin"/>
            </w:r>
            <w:r>
              <w:rPr>
                <w:rFonts w:hint="eastAsia" w:ascii="宋体" w:hAnsi="宋体" w:eastAsia="宋体" w:cs="宋体"/>
                <w:b/>
                <w:bCs/>
                <w:i w:val="0"/>
                <w:color w:val="000000"/>
                <w:kern w:val="0"/>
                <w:sz w:val="22"/>
                <w:szCs w:val="22"/>
                <w:lang w:val="en-US" w:eastAsia="zh-CN" w:bidi="ar"/>
              </w:rPr>
              <w:instrText xml:space="preserve"> = sum(B2:B5) \* MERGEFORMAT </w:instrText>
            </w:r>
            <w:r>
              <w:rPr>
                <w:rFonts w:hint="eastAsia" w:ascii="宋体" w:hAnsi="宋体" w:eastAsia="宋体" w:cs="宋体"/>
                <w:b/>
                <w:bCs/>
                <w:i w:val="0"/>
                <w:color w:val="000000"/>
                <w:kern w:val="0"/>
                <w:sz w:val="22"/>
                <w:szCs w:val="22"/>
                <w:lang w:val="en-US" w:eastAsia="zh-CN" w:bidi="ar"/>
              </w:rPr>
              <w:fldChar w:fldCharType="separate"/>
            </w:r>
            <w:r>
              <w:rPr>
                <w:rFonts w:hint="eastAsia" w:ascii="宋体" w:hAnsi="宋体" w:eastAsia="宋体" w:cs="宋体"/>
                <w:b/>
                <w:bCs/>
                <w:i w:val="0"/>
                <w:color w:val="000000"/>
                <w:kern w:val="0"/>
                <w:sz w:val="22"/>
                <w:szCs w:val="22"/>
                <w:lang w:val="en-US" w:eastAsia="zh-CN" w:bidi="ar"/>
              </w:rPr>
              <w:t>-559,474.04</w:t>
            </w:r>
            <w:r>
              <w:rPr>
                <w:rFonts w:hint="eastAsia" w:ascii="宋体" w:hAnsi="宋体" w:eastAsia="宋体" w:cs="宋体"/>
                <w:b/>
                <w:bCs/>
                <w:i w:val="0"/>
                <w:color w:val="000000"/>
                <w:kern w:val="0"/>
                <w:sz w:val="22"/>
                <w:szCs w:val="22"/>
                <w:lang w:val="en-US" w:eastAsia="zh-CN" w:bidi="ar"/>
              </w:rPr>
              <w:fldChar w:fldCharType="end"/>
            </w:r>
          </w:p>
        </w:tc>
        <w:tc>
          <w:tcPr>
            <w:tcW w:w="2838"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color w:val="000000"/>
                <w:kern w:val="0"/>
                <w:sz w:val="22"/>
                <w:szCs w:val="22"/>
                <w:lang w:val="en-US" w:eastAsia="zh-CN" w:bidi="ar"/>
              </w:rPr>
            </w:pPr>
            <w:r>
              <w:rPr>
                <w:rFonts w:hint="eastAsia" w:ascii="宋体" w:hAnsi="宋体" w:eastAsia="宋体" w:cs="宋体"/>
                <w:b/>
                <w:bCs/>
                <w:i w:val="0"/>
                <w:color w:val="000000"/>
                <w:kern w:val="0"/>
                <w:sz w:val="22"/>
                <w:szCs w:val="22"/>
                <w:lang w:val="en-US" w:eastAsia="zh-CN" w:bidi="ar"/>
              </w:rPr>
              <w:t>-598,626.56</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（二十七）资产减值损失</w:t>
      </w:r>
    </w:p>
    <w:tbl>
      <w:tblPr>
        <w:tblStyle w:val="5"/>
        <w:tblW w:w="8514"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8"/>
        <w:gridCol w:w="2838"/>
        <w:gridCol w:w="2838"/>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项目</w:t>
            </w:r>
          </w:p>
        </w:tc>
        <w:tc>
          <w:tcPr>
            <w:tcW w:w="2838"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本期发生额</w:t>
            </w:r>
          </w:p>
        </w:tc>
        <w:tc>
          <w:tcPr>
            <w:tcW w:w="2838"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坏账损失</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 xml:space="preserve">7,661.26 </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lang w:val="en-US" w:eastAsia="zh-CN" w:bidi="ar"/>
              </w:rPr>
              <w:t>148,612.39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83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color w:val="000000"/>
                <w:kern w:val="0"/>
                <w:sz w:val="22"/>
                <w:szCs w:val="22"/>
                <w:lang w:val="en-US" w:eastAsia="zh-CN" w:bidi="ar"/>
              </w:rPr>
            </w:pPr>
            <w:r>
              <w:rPr>
                <w:rFonts w:hint="eastAsia" w:ascii="宋体" w:hAnsi="宋体" w:eastAsia="宋体" w:cs="宋体"/>
                <w:b/>
                <w:bCs/>
                <w:i w:val="0"/>
                <w:color w:val="000000"/>
                <w:kern w:val="0"/>
                <w:sz w:val="22"/>
                <w:szCs w:val="22"/>
                <w:lang w:val="en-US" w:eastAsia="zh-CN" w:bidi="ar"/>
              </w:rPr>
              <w:t xml:space="preserve">7,661.26 </w:t>
            </w:r>
          </w:p>
        </w:tc>
        <w:tc>
          <w:tcPr>
            <w:tcW w:w="2838"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color w:val="000000"/>
                <w:kern w:val="0"/>
                <w:sz w:val="22"/>
                <w:szCs w:val="22"/>
              </w:rPr>
            </w:pPr>
            <w:r>
              <w:rPr>
                <w:rFonts w:hint="eastAsia" w:ascii="宋体" w:hAnsi="宋体" w:eastAsia="宋体" w:cs="宋体"/>
                <w:b/>
                <w:bCs/>
                <w:i w:val="0"/>
                <w:color w:val="000000"/>
                <w:kern w:val="0"/>
                <w:sz w:val="22"/>
                <w:szCs w:val="22"/>
                <w:lang w:val="en-US" w:eastAsia="zh-CN" w:bidi="ar"/>
              </w:rPr>
              <w:t>148,612.39</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default" w:ascii="宋体" w:hAnsi="宋体" w:eastAsia="宋体" w:cs="宋体"/>
          <w:kern w:val="2"/>
          <w:sz w:val="24"/>
          <w:szCs w:val="24"/>
          <w:lang w:val="en-US"/>
        </w:rPr>
      </w:pPr>
      <w:r>
        <w:rPr>
          <w:rFonts w:hint="eastAsia" w:ascii="宋体" w:hAnsi="宋体" w:eastAsia="宋体" w:cs="宋体"/>
          <w:kern w:val="2"/>
          <w:sz w:val="24"/>
          <w:szCs w:val="24"/>
          <w:lang w:val="en-US" w:eastAsia="zh-CN" w:bidi="ar"/>
        </w:rPr>
        <w:t>（二十七）其他收益</w:t>
      </w:r>
    </w:p>
    <w:tbl>
      <w:tblPr>
        <w:tblStyle w:val="5"/>
        <w:tblW w:w="8514"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8"/>
        <w:gridCol w:w="2838"/>
        <w:gridCol w:w="2838"/>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8"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项目</w:t>
            </w:r>
          </w:p>
        </w:tc>
        <w:tc>
          <w:tcPr>
            <w:tcW w:w="2838"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本期发生额</w:t>
            </w:r>
          </w:p>
        </w:tc>
        <w:tc>
          <w:tcPr>
            <w:tcW w:w="2838"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宋体" w:cs="Times New Roman"/>
                <w:kern w:val="0"/>
                <w:sz w:val="21"/>
                <w:szCs w:val="21"/>
              </w:rPr>
            </w:pPr>
            <w:r>
              <w:rPr>
                <w:rFonts w:hint="eastAsia" w:ascii="宋体" w:hAnsi="宋体" w:eastAsia="宋体" w:cs="宋体"/>
                <w:i w:val="0"/>
                <w:iCs w:val="0"/>
                <w:color w:val="000000"/>
                <w:kern w:val="0"/>
                <w:sz w:val="22"/>
                <w:szCs w:val="22"/>
                <w:u w:val="none"/>
                <w:lang w:val="en-US" w:eastAsia="zh-CN" w:bidi="ar"/>
              </w:rPr>
              <w:t>其他</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7,274.45</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加计扣除优惠</w:t>
            </w:r>
          </w:p>
        </w:tc>
        <w:tc>
          <w:tcPr>
            <w:tcW w:w="2838"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11,954.07</w:t>
            </w:r>
          </w:p>
        </w:tc>
        <w:tc>
          <w:tcPr>
            <w:tcW w:w="2838"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7,361.62</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8"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838"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color w:val="000000"/>
                <w:kern w:val="0"/>
                <w:sz w:val="22"/>
                <w:szCs w:val="22"/>
                <w:lang w:val="en-US" w:eastAsia="zh-CN" w:bidi="ar"/>
              </w:rPr>
            </w:pPr>
            <w:r>
              <w:rPr>
                <w:rFonts w:hint="eastAsia" w:ascii="宋体" w:hAnsi="宋体" w:eastAsia="宋体" w:cs="宋体"/>
                <w:b/>
                <w:bCs/>
                <w:i w:val="0"/>
                <w:color w:val="000000"/>
                <w:kern w:val="0"/>
                <w:sz w:val="22"/>
                <w:szCs w:val="22"/>
                <w:lang w:val="en-US" w:eastAsia="zh-CN" w:bidi="ar"/>
              </w:rPr>
              <w:fldChar w:fldCharType="begin"/>
            </w:r>
            <w:r>
              <w:rPr>
                <w:rFonts w:hint="eastAsia" w:ascii="宋体" w:hAnsi="宋体" w:eastAsia="宋体" w:cs="宋体"/>
                <w:b/>
                <w:bCs/>
                <w:i w:val="0"/>
                <w:color w:val="000000"/>
                <w:kern w:val="0"/>
                <w:sz w:val="22"/>
                <w:szCs w:val="22"/>
                <w:lang w:val="en-US" w:eastAsia="zh-CN" w:bidi="ar"/>
              </w:rPr>
              <w:instrText xml:space="preserve"> = sum(B2:B3) \* MERGEFORMAT </w:instrText>
            </w:r>
            <w:r>
              <w:rPr>
                <w:rFonts w:hint="eastAsia" w:ascii="宋体" w:hAnsi="宋体" w:eastAsia="宋体" w:cs="宋体"/>
                <w:b/>
                <w:bCs/>
                <w:i w:val="0"/>
                <w:color w:val="000000"/>
                <w:kern w:val="0"/>
                <w:sz w:val="22"/>
                <w:szCs w:val="22"/>
                <w:lang w:val="en-US" w:eastAsia="zh-CN" w:bidi="ar"/>
              </w:rPr>
              <w:fldChar w:fldCharType="separate"/>
            </w:r>
            <w:r>
              <w:rPr>
                <w:rFonts w:hint="eastAsia" w:ascii="宋体" w:hAnsi="宋体" w:eastAsia="宋体" w:cs="宋体"/>
                <w:b/>
                <w:bCs/>
                <w:i w:val="0"/>
                <w:color w:val="000000"/>
                <w:kern w:val="0"/>
                <w:sz w:val="22"/>
                <w:szCs w:val="22"/>
                <w:lang w:val="en-US" w:eastAsia="zh-CN" w:bidi="ar"/>
              </w:rPr>
              <w:t>19,228.52</w:t>
            </w:r>
            <w:r>
              <w:rPr>
                <w:rFonts w:hint="eastAsia" w:ascii="宋体" w:hAnsi="宋体" w:eastAsia="宋体" w:cs="宋体"/>
                <w:b/>
                <w:bCs/>
                <w:i w:val="0"/>
                <w:color w:val="000000"/>
                <w:kern w:val="0"/>
                <w:sz w:val="22"/>
                <w:szCs w:val="22"/>
                <w:lang w:val="en-US" w:eastAsia="zh-CN" w:bidi="ar"/>
              </w:rPr>
              <w:fldChar w:fldCharType="end"/>
            </w:r>
          </w:p>
        </w:tc>
        <w:tc>
          <w:tcPr>
            <w:tcW w:w="2838"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i w:val="0"/>
                <w:color w:val="FF0000"/>
                <w:kern w:val="0"/>
                <w:sz w:val="22"/>
                <w:szCs w:val="22"/>
                <w:lang w:val="en-US" w:eastAsia="zh-CN"/>
              </w:rPr>
            </w:pPr>
            <w:r>
              <w:rPr>
                <w:rFonts w:hint="eastAsia" w:ascii="宋体" w:hAnsi="宋体" w:eastAsia="宋体" w:cs="宋体"/>
                <w:b/>
                <w:bCs/>
                <w:i w:val="0"/>
                <w:color w:val="auto"/>
                <w:kern w:val="0"/>
                <w:sz w:val="22"/>
                <w:szCs w:val="22"/>
                <w:lang w:val="en-US" w:eastAsia="zh-CN"/>
              </w:rPr>
              <w:t>7,361.62</w:t>
            </w:r>
          </w:p>
        </w:tc>
      </w:tr>
    </w:tbl>
    <w:p>
      <w:pPr>
        <w:keepNext w:val="0"/>
        <w:keepLines w:val="0"/>
        <w:widowControl w:val="0"/>
        <w:suppressLineNumbers w:val="0"/>
        <w:spacing w:before="156" w:beforeLines="50" w:beforeAutospacing="0" w:after="0" w:afterAutospacing="0" w:line="360" w:lineRule="auto"/>
        <w:ind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（二十八）营业外收入</w:t>
      </w:r>
    </w:p>
    <w:tbl>
      <w:tblPr>
        <w:tblStyle w:val="5"/>
        <w:tblW w:w="8506"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5"/>
        <w:gridCol w:w="2835"/>
        <w:gridCol w:w="2836"/>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2835"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本期发生额</w:t>
            </w:r>
          </w:p>
        </w:tc>
        <w:tc>
          <w:tcPr>
            <w:tcW w:w="2836"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上级补助收入</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333,123.54</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197,961.19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损失赔偿费</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kern w:val="0"/>
                <w:sz w:val="22"/>
                <w:szCs w:val="22"/>
              </w:rPr>
            </w:pPr>
            <w:r>
              <w:rPr>
                <w:rFonts w:hint="eastAsia" w:ascii="宋体" w:hAnsi="宋体" w:eastAsia="宋体" w:cs="宋体"/>
                <w:color w:val="000000"/>
                <w:kern w:val="0"/>
                <w:sz w:val="22"/>
                <w:szCs w:val="22"/>
                <w:lang w:val="en-US" w:eastAsia="zh-CN" w:bidi="ar"/>
              </w:rPr>
              <w:t>1,050.00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税费返还</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-75.41</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75.41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其他</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163,755.29</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60,512.19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left"/>
              <w:rPr>
                <w:rFonts w:hint="default" w:ascii="宋体" w:hAnsi="宋体" w:eastAsia="宋体" w:cs="宋体"/>
                <w:color w:val="000000"/>
                <w:kern w:val="2"/>
                <w:sz w:val="22"/>
                <w:szCs w:val="22"/>
                <w:lang w:val="en-US" w:eastAsia="zh-CN" w:bidi="ar"/>
              </w:rPr>
            </w:pPr>
            <w:r>
              <w:rPr>
                <w:rFonts w:hint="eastAsia" w:ascii="宋体" w:hAnsi="宋体" w:eastAsia="宋体" w:cs="宋体"/>
                <w:color w:val="000000"/>
                <w:kern w:val="2"/>
                <w:sz w:val="22"/>
                <w:szCs w:val="22"/>
                <w:lang w:val="en-US" w:eastAsia="zh-CN" w:bidi="ar"/>
              </w:rPr>
              <w:t>工资扣款</w:t>
            </w:r>
          </w:p>
        </w:tc>
        <w:tc>
          <w:tcPr>
            <w:tcW w:w="2835"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0.42</w:t>
            </w:r>
          </w:p>
        </w:tc>
        <w:tc>
          <w:tcPr>
            <w:tcW w:w="2836"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5"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835"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fldChar w:fldCharType="begin"/>
            </w:r>
            <w:r>
              <w:rPr>
                <w:rFonts w:hint="eastAsia" w:ascii="宋体" w:hAnsi="宋体" w:eastAsia="宋体" w:cs="宋体"/>
                <w:b/>
                <w:bCs/>
                <w:color w:val="000000"/>
                <w:kern w:val="0"/>
                <w:sz w:val="22"/>
                <w:szCs w:val="22"/>
                <w:lang w:val="en-US" w:eastAsia="zh-CN" w:bidi="ar"/>
              </w:rPr>
              <w:instrText xml:space="preserve"> = sum(B2:B6) \* MERGEFORMAT </w:instrText>
            </w:r>
            <w:r>
              <w:rPr>
                <w:rFonts w:hint="eastAsia" w:ascii="宋体" w:hAnsi="宋体" w:eastAsia="宋体" w:cs="宋体"/>
                <w:b/>
                <w:bCs/>
                <w:color w:val="000000"/>
                <w:kern w:val="0"/>
                <w:sz w:val="22"/>
                <w:szCs w:val="22"/>
                <w:lang w:val="en-US" w:eastAsia="zh-CN" w:bidi="ar"/>
              </w:rPr>
              <w:fldChar w:fldCharType="separate"/>
            </w:r>
            <w:r>
              <w:rPr>
                <w:rFonts w:hint="eastAsia" w:ascii="宋体" w:hAnsi="宋体" w:eastAsia="宋体" w:cs="宋体"/>
                <w:b/>
                <w:bCs/>
                <w:color w:val="000000"/>
                <w:kern w:val="0"/>
                <w:sz w:val="22"/>
                <w:szCs w:val="22"/>
                <w:lang w:val="en-US" w:eastAsia="zh-CN" w:bidi="ar"/>
              </w:rPr>
              <w:t>496,803.84</w:t>
            </w:r>
            <w:r>
              <w:rPr>
                <w:rFonts w:hint="eastAsia" w:ascii="宋体" w:hAnsi="宋体" w:eastAsia="宋体" w:cs="宋体"/>
                <w:b/>
                <w:bCs/>
                <w:color w:val="000000"/>
                <w:kern w:val="0"/>
                <w:sz w:val="22"/>
                <w:szCs w:val="22"/>
                <w:lang w:val="en-US" w:eastAsia="zh-CN" w:bidi="ar"/>
              </w:rPr>
              <w:fldChar w:fldCharType="end"/>
            </w:r>
          </w:p>
        </w:tc>
        <w:tc>
          <w:tcPr>
            <w:tcW w:w="2836"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259,598.79</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（二十九）营业外支出</w:t>
      </w:r>
    </w:p>
    <w:tbl>
      <w:tblPr>
        <w:tblStyle w:val="5"/>
        <w:tblW w:w="8494"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1"/>
        <w:gridCol w:w="2831"/>
        <w:gridCol w:w="2832"/>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1"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2831"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本期发生额</w:t>
            </w:r>
          </w:p>
        </w:tc>
        <w:tc>
          <w:tcPr>
            <w:tcW w:w="2832"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滞纳金</w:t>
            </w:r>
          </w:p>
        </w:tc>
        <w:tc>
          <w:tcPr>
            <w:tcW w:w="2831"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462.17</w:t>
            </w:r>
          </w:p>
        </w:tc>
        <w:tc>
          <w:tcPr>
            <w:tcW w:w="283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20,013.58</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both"/>
              <w:rPr>
                <w:rFonts w:hint="default" w:ascii="Arial" w:hAnsi="Arial" w:cs="Arial"/>
                <w:color w:val="000000"/>
                <w:kern w:val="2"/>
                <w:sz w:val="20"/>
                <w:szCs w:val="20"/>
              </w:rPr>
            </w:pPr>
            <w:r>
              <w:rPr>
                <w:rFonts w:hint="eastAsia" w:ascii="宋体" w:hAnsi="宋体" w:eastAsia="宋体" w:cs="宋体"/>
                <w:color w:val="000000"/>
                <w:kern w:val="2"/>
                <w:sz w:val="20"/>
                <w:szCs w:val="20"/>
                <w:lang w:val="en-US" w:eastAsia="zh-CN" w:bidi="ar"/>
              </w:rPr>
              <w:t>非常损失</w:t>
            </w:r>
          </w:p>
        </w:tc>
        <w:tc>
          <w:tcPr>
            <w:tcW w:w="2831"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w:t>
            </w:r>
          </w:p>
        </w:tc>
        <w:tc>
          <w:tcPr>
            <w:tcW w:w="283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258,219.36</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both"/>
              <w:rPr>
                <w:rFonts w:hint="eastAsia" w:ascii="Arial" w:hAnsi="Arial" w:eastAsia="宋体" w:cs="宋体"/>
                <w:color w:val="000000"/>
                <w:kern w:val="2"/>
                <w:sz w:val="20"/>
                <w:szCs w:val="20"/>
              </w:rPr>
            </w:pPr>
            <w:r>
              <w:rPr>
                <w:rFonts w:hint="eastAsia" w:ascii="宋体" w:hAnsi="宋体" w:eastAsia="宋体" w:cs="宋体"/>
                <w:color w:val="000000"/>
                <w:kern w:val="2"/>
                <w:sz w:val="20"/>
                <w:szCs w:val="20"/>
                <w:lang w:val="en-US" w:eastAsia="zh-CN" w:bidi="ar"/>
              </w:rPr>
              <w:t>处置低值易耗品损失</w:t>
            </w:r>
          </w:p>
        </w:tc>
        <w:tc>
          <w:tcPr>
            <w:tcW w:w="2831"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w:t>
            </w:r>
          </w:p>
        </w:tc>
        <w:tc>
          <w:tcPr>
            <w:tcW w:w="283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3,549.00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捐赠支出</w:t>
            </w:r>
          </w:p>
        </w:tc>
        <w:tc>
          <w:tcPr>
            <w:tcW w:w="2831"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127,755.92</w:t>
            </w:r>
          </w:p>
        </w:tc>
        <w:tc>
          <w:tcPr>
            <w:tcW w:w="283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831"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kern w:val="0"/>
                <w:sz w:val="21"/>
                <w:szCs w:val="21"/>
              </w:rPr>
            </w:pPr>
            <w:r>
              <w:rPr>
                <w:rFonts w:hint="eastAsia" w:ascii="宋体" w:hAnsi="宋体" w:eastAsia="宋体" w:cs="宋体"/>
                <w:b/>
                <w:bCs/>
                <w:kern w:val="0"/>
                <w:sz w:val="21"/>
                <w:szCs w:val="21"/>
                <w:lang w:val="en-US" w:eastAsia="zh-CN" w:bidi="ar"/>
              </w:rPr>
              <w:t>合计</w:t>
            </w:r>
          </w:p>
        </w:tc>
        <w:tc>
          <w:tcPr>
            <w:tcW w:w="2831"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iCs w:val="0"/>
                <w:color w:val="000000"/>
                <w:kern w:val="2"/>
                <w:sz w:val="22"/>
                <w:szCs w:val="22"/>
              </w:rPr>
            </w:pPr>
            <w:r>
              <w:rPr>
                <w:rFonts w:hint="eastAsia" w:ascii="宋体" w:hAnsi="宋体" w:eastAsia="宋体" w:cs="宋体"/>
                <w:b/>
                <w:bCs/>
                <w:i w:val="0"/>
                <w:iCs w:val="0"/>
                <w:color w:val="000000"/>
                <w:kern w:val="2"/>
                <w:sz w:val="22"/>
                <w:szCs w:val="22"/>
              </w:rPr>
              <w:fldChar w:fldCharType="begin"/>
            </w:r>
            <w:r>
              <w:rPr>
                <w:rFonts w:hint="eastAsia" w:ascii="宋体" w:hAnsi="宋体" w:eastAsia="宋体" w:cs="宋体"/>
                <w:b/>
                <w:bCs/>
                <w:i w:val="0"/>
                <w:iCs w:val="0"/>
                <w:color w:val="000000"/>
                <w:kern w:val="2"/>
                <w:sz w:val="22"/>
                <w:szCs w:val="22"/>
              </w:rPr>
              <w:instrText xml:space="preserve"> = sum(B2:B5) \* MERGEFORMAT </w:instrText>
            </w:r>
            <w:r>
              <w:rPr>
                <w:rFonts w:hint="eastAsia" w:ascii="宋体" w:hAnsi="宋体" w:eastAsia="宋体" w:cs="宋体"/>
                <w:b/>
                <w:bCs/>
                <w:i w:val="0"/>
                <w:iCs w:val="0"/>
                <w:color w:val="000000"/>
                <w:kern w:val="2"/>
                <w:sz w:val="22"/>
                <w:szCs w:val="22"/>
              </w:rPr>
              <w:fldChar w:fldCharType="separate"/>
            </w:r>
            <w:r>
              <w:rPr>
                <w:rFonts w:hint="eastAsia" w:ascii="宋体" w:hAnsi="宋体" w:eastAsia="宋体" w:cs="宋体"/>
                <w:b/>
                <w:bCs/>
                <w:i w:val="0"/>
                <w:iCs w:val="0"/>
                <w:color w:val="000000"/>
                <w:kern w:val="2"/>
                <w:sz w:val="22"/>
                <w:szCs w:val="22"/>
              </w:rPr>
              <w:t>128</w:t>
            </w:r>
            <w:r>
              <w:rPr>
                <w:rFonts w:hint="eastAsia" w:ascii="宋体" w:hAnsi="宋体" w:eastAsia="宋体" w:cs="宋体"/>
                <w:b/>
                <w:bCs/>
                <w:i w:val="0"/>
                <w:iCs w:val="0"/>
                <w:color w:val="000000"/>
                <w:kern w:val="2"/>
                <w:sz w:val="22"/>
                <w:szCs w:val="22"/>
                <w:lang w:val="en-US" w:eastAsia="zh-CN"/>
              </w:rPr>
              <w:t>,</w:t>
            </w:r>
            <w:r>
              <w:rPr>
                <w:rFonts w:hint="eastAsia" w:ascii="宋体" w:hAnsi="宋体" w:eastAsia="宋体" w:cs="宋体"/>
                <w:b/>
                <w:bCs/>
                <w:i w:val="0"/>
                <w:iCs w:val="0"/>
                <w:color w:val="000000"/>
                <w:kern w:val="2"/>
                <w:sz w:val="22"/>
                <w:szCs w:val="22"/>
              </w:rPr>
              <w:t>218.09</w:t>
            </w:r>
            <w:r>
              <w:rPr>
                <w:rFonts w:hint="eastAsia" w:ascii="宋体" w:hAnsi="宋体" w:eastAsia="宋体" w:cs="宋体"/>
                <w:b/>
                <w:bCs/>
                <w:i w:val="0"/>
                <w:iCs w:val="0"/>
                <w:color w:val="000000"/>
                <w:kern w:val="2"/>
                <w:sz w:val="22"/>
                <w:szCs w:val="22"/>
              </w:rPr>
              <w:fldChar w:fldCharType="end"/>
            </w:r>
          </w:p>
        </w:tc>
        <w:tc>
          <w:tcPr>
            <w:tcW w:w="283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
                <w:bCs/>
                <w:color w:val="000000"/>
                <w:kern w:val="0"/>
                <w:sz w:val="22"/>
                <w:szCs w:val="22"/>
              </w:rPr>
            </w:pPr>
            <w:r>
              <w:rPr>
                <w:rFonts w:hint="eastAsia" w:ascii="宋体" w:hAnsi="宋体" w:eastAsia="宋体" w:cs="宋体"/>
                <w:b/>
                <w:bCs/>
                <w:i w:val="0"/>
                <w:iCs w:val="0"/>
                <w:color w:val="000000"/>
                <w:kern w:val="0"/>
                <w:sz w:val="22"/>
                <w:szCs w:val="22"/>
                <w:lang w:val="en-US" w:eastAsia="zh-CN" w:bidi="ar"/>
              </w:rPr>
              <w:t>281,781.94</w:t>
            </w:r>
          </w:p>
        </w:tc>
      </w:tr>
    </w:tbl>
    <w:p>
      <w:pPr>
        <w:keepNext w:val="0"/>
        <w:keepLines w:val="0"/>
        <w:widowControl w:val="0"/>
        <w:suppressLineNumbers w:val="0"/>
        <w:spacing w:before="156" w:beforeLines="50" w:beforeAutospacing="0" w:after="0" w:afterAutospacing="0" w:line="360" w:lineRule="auto"/>
        <w:ind w:left="0" w:right="0" w:firstLine="240" w:firstLineChars="1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（三十）所得税费用</w:t>
      </w:r>
    </w:p>
    <w:tbl>
      <w:tblPr>
        <w:tblStyle w:val="5"/>
        <w:tblW w:w="8494"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831"/>
        <w:gridCol w:w="2831"/>
        <w:gridCol w:w="2832"/>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2831"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项目</w:t>
            </w:r>
          </w:p>
        </w:tc>
        <w:tc>
          <w:tcPr>
            <w:tcW w:w="2831"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本期发生额</w:t>
            </w:r>
          </w:p>
        </w:tc>
        <w:tc>
          <w:tcPr>
            <w:tcW w:w="2832"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上期发生额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315"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计提</w:t>
            </w:r>
            <w:r>
              <w:rPr>
                <w:rFonts w:hint="default" w:ascii="Times New Roman" w:hAnsi="Times New Roman" w:eastAsia="宋体" w:cs="Times New Roman"/>
                <w:kern w:val="2"/>
                <w:sz w:val="21"/>
                <w:szCs w:val="21"/>
                <w:lang w:val="en-US" w:eastAsia="zh-CN" w:bidi="ar"/>
              </w:rPr>
              <w:t>202</w:t>
            </w:r>
            <w:r>
              <w:rPr>
                <w:rFonts w:hint="eastAsia"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年度所得税额</w:t>
            </w:r>
          </w:p>
        </w:tc>
        <w:tc>
          <w:tcPr>
            <w:tcW w:w="2831"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581,485.65 </w:t>
            </w:r>
          </w:p>
        </w:tc>
        <w:tc>
          <w:tcPr>
            <w:tcW w:w="283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rPr>
            </w:pPr>
            <w:r>
              <w:rPr>
                <w:rFonts w:hint="eastAsia" w:ascii="宋体" w:hAnsi="宋体" w:eastAsia="宋体" w:cs="宋体"/>
                <w:kern w:val="2"/>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90" w:hRule="atLeast"/>
          <w:jc w:val="center"/>
        </w:trPr>
        <w:tc>
          <w:tcPr>
            <w:tcW w:w="2831"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计提</w:t>
            </w:r>
            <w:r>
              <w:rPr>
                <w:rFonts w:hint="default" w:ascii="Times New Roman" w:hAnsi="Times New Roman" w:eastAsia="宋体" w:cs="Times New Roman"/>
                <w:kern w:val="2"/>
                <w:sz w:val="21"/>
                <w:szCs w:val="21"/>
                <w:lang w:val="en-US" w:eastAsia="zh-CN" w:bidi="ar"/>
              </w:rPr>
              <w:t>2021</w:t>
            </w:r>
            <w:r>
              <w:rPr>
                <w:rFonts w:hint="eastAsia" w:ascii="宋体" w:hAnsi="宋体" w:eastAsia="宋体" w:cs="宋体"/>
                <w:kern w:val="2"/>
                <w:sz w:val="21"/>
                <w:szCs w:val="21"/>
                <w:lang w:val="en-US" w:eastAsia="zh-CN" w:bidi="ar"/>
              </w:rPr>
              <w:t>年度所得税额</w:t>
            </w:r>
          </w:p>
        </w:tc>
        <w:tc>
          <w:tcPr>
            <w:tcW w:w="2831"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w:t>
            </w:r>
          </w:p>
        </w:tc>
        <w:tc>
          <w:tcPr>
            <w:tcW w:w="283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lang w:val="en-US" w:eastAsia="zh-CN" w:bidi="ar"/>
              </w:rPr>
              <w:t>702,174.81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831"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kern w:val="0"/>
                <w:sz w:val="21"/>
                <w:szCs w:val="21"/>
              </w:rPr>
            </w:pPr>
            <w:r>
              <w:rPr>
                <w:rFonts w:hint="eastAsia" w:ascii="宋体" w:hAnsi="宋体" w:eastAsia="宋体" w:cs="宋体"/>
                <w:b/>
                <w:bCs/>
                <w:kern w:val="0"/>
                <w:sz w:val="21"/>
                <w:szCs w:val="21"/>
                <w:lang w:val="en-US" w:eastAsia="zh-CN" w:bidi="ar"/>
              </w:rPr>
              <w:t>合计</w:t>
            </w:r>
          </w:p>
        </w:tc>
        <w:tc>
          <w:tcPr>
            <w:tcW w:w="2831"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 xml:space="preserve">581,485.65 </w:t>
            </w:r>
          </w:p>
        </w:tc>
        <w:tc>
          <w:tcPr>
            <w:tcW w:w="283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kern w:val="0"/>
                <w:sz w:val="21"/>
                <w:szCs w:val="21"/>
              </w:rPr>
            </w:pPr>
            <w:r>
              <w:rPr>
                <w:rFonts w:hint="eastAsia" w:ascii="宋体" w:hAnsi="宋体" w:eastAsia="宋体" w:cs="宋体"/>
                <w:b/>
                <w:bCs/>
                <w:i w:val="0"/>
                <w:color w:val="000000"/>
                <w:kern w:val="0"/>
                <w:sz w:val="21"/>
                <w:szCs w:val="21"/>
                <w:lang w:val="en-US" w:eastAsia="zh-CN" w:bidi="ar"/>
              </w:rPr>
              <w:t>702,174.81</w:t>
            </w:r>
          </w:p>
        </w:tc>
      </w:tr>
    </w:tbl>
    <w:p>
      <w:pPr>
        <w:keepNext w:val="0"/>
        <w:keepLines w:val="0"/>
        <w:widowControl w:val="0"/>
        <w:suppressLineNumbers w:val="0"/>
        <w:adjustRightInd w:val="0"/>
        <w:snapToGrid w:val="0"/>
        <w:spacing w:before="156" w:beforeLines="50" w:beforeAutospacing="0" w:after="0" w:afterAutospacing="0" w:line="360" w:lineRule="auto"/>
        <w:ind w:left="0" w:right="0" w:firstLine="482" w:firstLineChars="200"/>
        <w:jc w:val="both"/>
        <w:rPr>
          <w:rFonts w:hint="default" w:ascii="Arial Narrow" w:hAnsi="Arial Narrow" w:eastAsia="Arial Narrow" w:cs="宋体"/>
          <w:b/>
          <w:bCs w:val="0"/>
          <w:color w:val="000000"/>
          <w:kern w:val="0"/>
          <w:sz w:val="24"/>
          <w:szCs w:val="24"/>
        </w:rPr>
      </w:pPr>
      <w:r>
        <w:rPr>
          <w:rFonts w:hint="eastAsia" w:ascii="宋体" w:hAnsi="宋体" w:eastAsia="宋体" w:cs="宋体"/>
          <w:b/>
          <w:bCs w:val="0"/>
          <w:color w:val="000000"/>
          <w:kern w:val="0"/>
          <w:sz w:val="24"/>
          <w:szCs w:val="24"/>
          <w:lang w:val="en-US" w:eastAsia="zh-CN" w:bidi="ar"/>
        </w:rPr>
        <w:t>九、或有事项的说明</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Arial Narrow" w:hAnsi="Arial Narrow" w:eastAsia="Arial Narrow" w:cs="Arial Narrow"/>
          <w:kern w:val="2"/>
          <w:sz w:val="24"/>
          <w:szCs w:val="24"/>
        </w:rPr>
      </w:pPr>
      <w:bookmarkStart w:id="0" w:name="_Toc247371921"/>
      <w:bookmarkEnd w:id="0"/>
      <w:bookmarkStart w:id="1" w:name="_Toc247094135"/>
      <w:bookmarkEnd w:id="1"/>
      <w:bookmarkStart w:id="2" w:name="_Toc241636511"/>
      <w:r>
        <w:rPr>
          <w:rFonts w:hint="eastAsia" w:ascii="宋体" w:hAnsi="宋体" w:eastAsia="宋体" w:cs="宋体"/>
          <w:kern w:val="2"/>
          <w:sz w:val="24"/>
          <w:szCs w:val="24"/>
          <w:lang w:val="en-US" w:eastAsia="zh-CN" w:bidi="ar"/>
        </w:rPr>
        <w:t>截止报告期末，公司无应予披露的其他重大</w:t>
      </w:r>
      <w:bookmarkEnd w:id="2"/>
      <w:r>
        <w:rPr>
          <w:rFonts w:hint="eastAsia" w:ascii="宋体" w:hAnsi="宋体" w:eastAsia="宋体" w:cs="宋体"/>
          <w:kern w:val="2"/>
          <w:sz w:val="24"/>
          <w:szCs w:val="24"/>
          <w:lang w:val="en-US" w:eastAsia="zh-CN" w:bidi="ar"/>
        </w:rPr>
        <w:t>或有事项。</w:t>
      </w:r>
    </w:p>
    <w:p>
      <w:pPr>
        <w:keepNext w:val="0"/>
        <w:keepLines w:val="0"/>
        <w:widowControl w:val="0"/>
        <w:suppressLineNumbers w:val="0"/>
        <w:adjustRightInd w:val="0"/>
        <w:snapToGrid w:val="0"/>
        <w:spacing w:before="156" w:beforeLines="50" w:beforeAutospacing="0" w:after="0" w:afterAutospacing="0" w:line="360" w:lineRule="auto"/>
        <w:ind w:left="0" w:right="0" w:firstLine="477" w:firstLineChars="198"/>
        <w:jc w:val="both"/>
        <w:rPr>
          <w:rFonts w:hint="default" w:ascii="Arial Narrow" w:hAnsi="Arial Narrow" w:eastAsia="Arial Narrow" w:cs="宋体"/>
          <w:b/>
          <w:bCs w:val="0"/>
          <w:color w:val="000000"/>
          <w:kern w:val="0"/>
          <w:sz w:val="24"/>
          <w:szCs w:val="24"/>
        </w:rPr>
      </w:pPr>
      <w:r>
        <w:rPr>
          <w:rFonts w:hint="eastAsia" w:ascii="宋体" w:hAnsi="宋体" w:eastAsia="宋体" w:cs="宋体"/>
          <w:b/>
          <w:bCs w:val="0"/>
          <w:color w:val="000000"/>
          <w:kern w:val="0"/>
          <w:sz w:val="24"/>
          <w:szCs w:val="24"/>
          <w:lang w:val="en-US" w:eastAsia="zh-CN" w:bidi="ar"/>
        </w:rPr>
        <w:t>十、承诺事项的说明</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Arial Narrow" w:hAnsi="Arial Narrow" w:eastAsia="宋体" w:cs="宋体"/>
          <w:color w:val="000000"/>
          <w:kern w:val="2"/>
          <w:sz w:val="24"/>
          <w:szCs w:val="24"/>
        </w:rPr>
      </w:pPr>
      <w:r>
        <w:rPr>
          <w:rFonts w:hint="eastAsia" w:ascii="宋体" w:hAnsi="宋体" w:eastAsia="宋体" w:cs="宋体"/>
          <w:kern w:val="2"/>
          <w:sz w:val="24"/>
          <w:szCs w:val="24"/>
          <w:lang w:val="en-US" w:eastAsia="zh-CN" w:bidi="ar"/>
        </w:rPr>
        <w:t>截止报告期末，公司无应予披露的其他重大承诺事项。</w:t>
      </w:r>
    </w:p>
    <w:p>
      <w:pPr>
        <w:keepNext w:val="0"/>
        <w:keepLines w:val="0"/>
        <w:widowControl w:val="0"/>
        <w:suppressLineNumbers w:val="0"/>
        <w:spacing w:before="156" w:beforeLines="50" w:beforeAutospacing="0" w:after="156" w:afterLines="50" w:afterAutospacing="0" w:line="360" w:lineRule="auto"/>
        <w:ind w:left="0" w:right="0" w:firstLine="482" w:firstLineChars="200"/>
        <w:jc w:val="both"/>
        <w:rPr>
          <w:rFonts w:hint="default" w:ascii="Times New Roman" w:hAnsi="Times New Roman" w:cs="Times New Roman"/>
          <w:b/>
          <w:bCs/>
          <w:kern w:val="2"/>
          <w:sz w:val="24"/>
          <w:szCs w:val="24"/>
        </w:rPr>
      </w:pPr>
      <w:bookmarkStart w:id="3" w:name="_Toc241636516"/>
      <w:bookmarkEnd w:id="3"/>
      <w:bookmarkStart w:id="4" w:name="_Toc247094140"/>
      <w:bookmarkEnd w:id="4"/>
      <w:bookmarkStart w:id="5" w:name="_Toc247371928"/>
      <w:r>
        <w:rPr>
          <w:rFonts w:hint="eastAsia" w:ascii="宋体" w:hAnsi="宋体" w:eastAsia="宋体" w:cs="宋体"/>
          <w:b/>
          <w:bCs w:val="0"/>
          <w:color w:val="000000"/>
          <w:kern w:val="0"/>
          <w:sz w:val="24"/>
          <w:szCs w:val="24"/>
          <w:lang w:val="en-US" w:eastAsia="zh-CN" w:bidi="ar"/>
        </w:rPr>
        <w:t>十一</w:t>
      </w:r>
      <w:bookmarkEnd w:id="5"/>
      <w:r>
        <w:rPr>
          <w:rFonts w:hint="eastAsia" w:ascii="宋体" w:hAnsi="宋体" w:eastAsia="宋体" w:cs="宋体"/>
          <w:b/>
          <w:bCs w:val="0"/>
          <w:color w:val="000000"/>
          <w:kern w:val="0"/>
          <w:sz w:val="24"/>
          <w:szCs w:val="24"/>
          <w:lang w:val="en-US" w:eastAsia="zh-CN" w:bidi="ar"/>
        </w:rPr>
        <w:t>、</w:t>
      </w:r>
      <w:r>
        <w:rPr>
          <w:rFonts w:hint="eastAsia" w:ascii="宋体" w:hAnsi="宋体" w:eastAsia="宋体" w:cs="宋体"/>
          <w:b/>
          <w:bCs/>
          <w:kern w:val="2"/>
          <w:sz w:val="24"/>
          <w:szCs w:val="24"/>
          <w:lang w:val="en-US" w:eastAsia="zh-CN" w:bidi="ar"/>
        </w:rPr>
        <w:t>资产负债表日后事项的说明</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kern w:val="2"/>
          <w:sz w:val="24"/>
          <w:szCs w:val="24"/>
        </w:rPr>
      </w:pPr>
      <w:r>
        <w:rPr>
          <w:rFonts w:hint="eastAsia" w:ascii="宋体" w:hAnsi="宋体" w:eastAsia="宋体" w:cs="宋体"/>
          <w:kern w:val="2"/>
          <w:sz w:val="24"/>
          <w:szCs w:val="24"/>
          <w:lang w:val="en-US" w:eastAsia="zh-CN" w:bidi="ar"/>
        </w:rPr>
        <w:t>公司未发生影响本财务报表阅读和理解的重大资产负债表日后事项中的非调整事项。</w:t>
      </w:r>
    </w:p>
    <w:p>
      <w:pPr>
        <w:keepNext w:val="0"/>
        <w:keepLines w:val="0"/>
        <w:widowControl w:val="0"/>
        <w:suppressLineNumbers w:val="0"/>
        <w:spacing w:before="156" w:beforeLines="50" w:beforeAutospacing="0" w:after="156" w:afterLines="50" w:afterAutospacing="0" w:line="360" w:lineRule="auto"/>
        <w:ind w:left="0" w:right="0" w:firstLine="482" w:firstLineChars="200"/>
        <w:jc w:val="both"/>
        <w:rPr>
          <w:rFonts w:hint="default" w:ascii="Times New Roman" w:hAnsi="宋体" w:cs="Times New Roman"/>
          <w:b/>
          <w:bCs/>
          <w:kern w:val="2"/>
          <w:sz w:val="24"/>
          <w:szCs w:val="24"/>
        </w:rPr>
      </w:pPr>
      <w:r>
        <w:rPr>
          <w:rFonts w:hint="eastAsia" w:ascii="宋体" w:hAnsi="宋体" w:eastAsia="宋体" w:cs="宋体"/>
          <w:b/>
          <w:bCs/>
          <w:kern w:val="2"/>
          <w:sz w:val="24"/>
          <w:szCs w:val="24"/>
          <w:lang w:val="en-US" w:eastAsia="zh-CN" w:bidi="ar"/>
        </w:rPr>
        <w:t>十二、关联方关系及其交易</w:t>
      </w:r>
    </w:p>
    <w:p>
      <w:pPr>
        <w:pStyle w:val="8"/>
        <w:widowControl/>
        <w:numPr>
          <w:ilvl w:val="0"/>
          <w:numId w:val="1"/>
        </w:numPr>
        <w:spacing w:line="400" w:lineRule="exact"/>
        <w:ind w:left="1142" w:hanging="720" w:firstLineChars="0"/>
        <w:outlineLvl w:val="1"/>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本企业股东关信息：</w:t>
      </w:r>
    </w:p>
    <w:tbl>
      <w:tblPr>
        <w:tblStyle w:val="5"/>
        <w:tblW w:w="4917" w:type="pct"/>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4"/>
        <w:gridCol w:w="2094"/>
        <w:gridCol w:w="2094"/>
        <w:gridCol w:w="2099"/>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PrEx>
        <w:tc>
          <w:tcPr>
            <w:tcW w:w="1249" w:type="pct"/>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line="40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股东名称</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line="40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注册地</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line="40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股东对本企业的持股比例（%）</w:t>
            </w:r>
          </w:p>
        </w:tc>
        <w:tc>
          <w:tcPr>
            <w:tcW w:w="1251" w:type="pct"/>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snapToGrid w:val="0"/>
              <w:spacing w:before="0" w:beforeAutospacing="0" w:after="0" w:afterAutospacing="0" w:line="40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股东本企业的表决权比例（%）</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2" w:hRule="atLeast"/>
        </w:trPr>
        <w:tc>
          <w:tcPr>
            <w:tcW w:w="1249" w:type="pct"/>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156" w:beforeLines="50" w:beforeAutospacing="0" w:after="0" w:afterAutospacing="0" w:line="500" w:lineRule="exact"/>
              <w:ind w:left="0" w:right="0"/>
              <w:jc w:val="center"/>
              <w:rPr>
                <w:rFonts w:hint="eastAsia" w:ascii="宋体" w:hAnsi="宋体" w:eastAsia="宋体" w:cs="宋体"/>
                <w:kern w:val="0"/>
                <w:sz w:val="18"/>
                <w:szCs w:val="18"/>
              </w:rPr>
            </w:pPr>
            <w:r>
              <w:rPr>
                <w:rFonts w:hint="eastAsia" w:ascii="宋体" w:hAnsi="宋体" w:eastAsia="宋体" w:cs="宋体"/>
                <w:color w:val="000000"/>
                <w:spacing w:val="6"/>
                <w:kern w:val="2"/>
                <w:sz w:val="21"/>
                <w:szCs w:val="21"/>
                <w:lang w:val="en-US" w:eastAsia="zh-CN" w:bidi="ar"/>
              </w:rPr>
              <w:t>海口市国有资产监督管理委员会</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156" w:beforeLines="50" w:beforeAutospacing="0" w:after="0" w:afterAutospacing="0" w:line="50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海口</w:t>
            </w:r>
          </w:p>
        </w:tc>
        <w:tc>
          <w:tcPr>
            <w:tcW w:w="124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156" w:beforeLines="50" w:beforeAutospacing="0" w:after="0" w:afterAutospacing="0" w:line="50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100%</w:t>
            </w:r>
          </w:p>
        </w:tc>
        <w:tc>
          <w:tcPr>
            <w:tcW w:w="1251" w:type="pct"/>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val="0"/>
              <w:suppressLineNumbers w:val="0"/>
              <w:spacing w:before="156" w:beforeLines="50" w:beforeAutospacing="0" w:after="0" w:afterAutospacing="0" w:line="50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100%</w:t>
            </w:r>
          </w:p>
        </w:tc>
      </w:tr>
    </w:tbl>
    <w:p>
      <w:pPr>
        <w:keepNext w:val="0"/>
        <w:keepLines w:val="0"/>
        <w:widowControl w:val="0"/>
        <w:suppressLineNumbers w:val="0"/>
        <w:spacing w:before="0" w:beforeAutospacing="0" w:after="0" w:afterAutospacing="0" w:line="400" w:lineRule="exact"/>
        <w:ind w:left="0" w:right="0" w:firstLine="422" w:firstLineChars="200"/>
        <w:jc w:val="both"/>
        <w:outlineLvl w:val="1"/>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lang w:val="en-US" w:eastAsia="zh-CN" w:bidi="ar"/>
        </w:rPr>
        <w:t>（二）本企业的子企业有关信息，详见本财务报表附注七.（一）</w:t>
      </w:r>
    </w:p>
    <w:p>
      <w:pPr>
        <w:keepNext w:val="0"/>
        <w:keepLines w:val="0"/>
        <w:widowControl w:val="0"/>
        <w:suppressLineNumbers w:val="0"/>
        <w:spacing w:before="156" w:beforeLines="50" w:beforeAutospacing="0" w:after="156" w:afterLines="5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十三、母公司会计报表的主要项目附注</w:t>
      </w:r>
    </w:p>
    <w:p>
      <w:pPr>
        <w:keepNext w:val="0"/>
        <w:keepLines w:val="0"/>
        <w:widowControl w:val="0"/>
        <w:numPr>
          <w:ilvl w:val="0"/>
          <w:numId w:val="2"/>
        </w:numPr>
        <w:suppressLineNumbers w:val="0"/>
        <w:spacing w:before="0" w:beforeAutospacing="0" w:after="0" w:afterAutospacing="0" w:line="400" w:lineRule="exact"/>
        <w:ind w:left="0" w:right="0"/>
        <w:jc w:val="both"/>
        <w:outlineLvl w:val="0"/>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lang w:val="en-US" w:eastAsia="zh-CN" w:bidi="ar"/>
        </w:rPr>
        <w:t>长期股权投资</w:t>
      </w:r>
    </w:p>
    <w:tbl>
      <w:tblPr>
        <w:tblStyle w:val="5"/>
        <w:tblW w:w="8336"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1964"/>
        <w:gridCol w:w="1659"/>
        <w:gridCol w:w="1667"/>
        <w:gridCol w:w="1624"/>
        <w:gridCol w:w="1422"/>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1964"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项目</w:t>
            </w:r>
          </w:p>
        </w:tc>
        <w:tc>
          <w:tcPr>
            <w:tcW w:w="1659"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年初账面余额</w:t>
            </w:r>
          </w:p>
        </w:tc>
        <w:tc>
          <w:tcPr>
            <w:tcW w:w="1667"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本期增加额</w:t>
            </w:r>
          </w:p>
        </w:tc>
        <w:tc>
          <w:tcPr>
            <w:tcW w:w="1624"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本期减少额</w:t>
            </w:r>
          </w:p>
        </w:tc>
        <w:tc>
          <w:tcPr>
            <w:tcW w:w="1422"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期末账面余额</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196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海口福满三江农业开发有限公司</w:t>
            </w:r>
          </w:p>
        </w:tc>
        <w:tc>
          <w:tcPr>
            <w:tcW w:w="1659"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leftChars="0" w:right="105" w:rightChars="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4,000,000.00</w:t>
            </w:r>
          </w:p>
        </w:tc>
        <w:tc>
          <w:tcPr>
            <w:tcW w:w="1667"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2,000,000.00</w:t>
            </w:r>
          </w:p>
        </w:tc>
        <w:tc>
          <w:tcPr>
            <w:tcW w:w="162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w:t>
            </w:r>
          </w:p>
        </w:tc>
        <w:tc>
          <w:tcPr>
            <w:tcW w:w="142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6,000,000.00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1964"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海口三江农场物业服务有限公司</w:t>
            </w:r>
          </w:p>
        </w:tc>
        <w:tc>
          <w:tcPr>
            <w:tcW w:w="1659"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leftChars="0" w:right="105" w:rightChars="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1,307,600.00</w:t>
            </w:r>
          </w:p>
        </w:tc>
        <w:tc>
          <w:tcPr>
            <w:tcW w:w="1667"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692,400.00</w:t>
            </w:r>
          </w:p>
        </w:tc>
        <w:tc>
          <w:tcPr>
            <w:tcW w:w="1624"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w:t>
            </w:r>
          </w:p>
        </w:tc>
        <w:tc>
          <w:tcPr>
            <w:tcW w:w="142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2,000,000.00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1964"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1659"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leftChars="0" w:right="105" w:rightChars="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5,307,600.00</w:t>
            </w:r>
          </w:p>
        </w:tc>
        <w:tc>
          <w:tcPr>
            <w:tcW w:w="1667"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2,692,400.00</w:t>
            </w:r>
          </w:p>
        </w:tc>
        <w:tc>
          <w:tcPr>
            <w:tcW w:w="1624"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w:t>
            </w:r>
          </w:p>
        </w:tc>
        <w:tc>
          <w:tcPr>
            <w:tcW w:w="142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rightChars="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8,000,000.00</w:t>
            </w:r>
          </w:p>
        </w:tc>
      </w:tr>
    </w:tbl>
    <w:p>
      <w:pPr>
        <w:keepNext w:val="0"/>
        <w:keepLines w:val="0"/>
        <w:widowControl w:val="0"/>
        <w:numPr>
          <w:ilvl w:val="0"/>
          <w:numId w:val="2"/>
        </w:numPr>
        <w:suppressLineNumbers w:val="0"/>
        <w:spacing w:before="0" w:beforeAutospacing="0" w:after="0" w:afterAutospacing="0" w:line="400" w:lineRule="exact"/>
        <w:ind w:left="0" w:right="0"/>
        <w:jc w:val="both"/>
        <w:outlineLvl w:val="0"/>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lang w:val="en-US" w:eastAsia="zh-CN"/>
        </w:rPr>
        <w:t>递延收益</w:t>
      </w:r>
    </w:p>
    <w:tbl>
      <w:tblPr>
        <w:tblStyle w:val="5"/>
        <w:tblW w:w="4998" w:type="pct"/>
        <w:tblInd w:w="93"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775"/>
        <w:gridCol w:w="2776"/>
        <w:gridCol w:w="278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665" w:type="pct"/>
            <w:tcBorders>
              <w:top w:val="single" w:color="auto" w:sz="12" w:space="0"/>
              <w:left w:val="nil"/>
              <w:bottom w:val="dotted"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12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项目</w:t>
            </w:r>
          </w:p>
        </w:tc>
        <w:tc>
          <w:tcPr>
            <w:tcW w:w="1665" w:type="pct"/>
            <w:tcBorders>
              <w:top w:val="single" w:color="auto" w:sz="12" w:space="0"/>
              <w:left w:val="single" w:color="auto" w:sz="4" w:space="0"/>
              <w:bottom w:val="dotted" w:color="auto" w:sz="4" w:space="0"/>
              <w:right w:val="single" w:color="auto" w:sz="4" w:space="0"/>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期末账面余额</w:t>
            </w:r>
          </w:p>
        </w:tc>
        <w:tc>
          <w:tcPr>
            <w:tcW w:w="1669" w:type="pct"/>
            <w:tcBorders>
              <w:top w:val="single" w:color="auto" w:sz="12" w:space="0"/>
              <w:left w:val="single" w:color="auto" w:sz="4" w:space="0"/>
              <w:bottom w:val="dotted" w:color="auto" w:sz="4" w:space="0"/>
              <w:right w:val="nil"/>
            </w:tcBorders>
            <w:shd w:val="clear" w:color="auto" w:fill="auto"/>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年初账面余额</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665" w:type="pct"/>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both"/>
              <w:rPr>
                <w:rFonts w:hint="default" w:ascii="宋体" w:hAnsi="宋体" w:eastAsia="宋体" w:cs="宋体"/>
                <w:color w:val="000000"/>
                <w:kern w:val="2"/>
                <w:sz w:val="20"/>
                <w:szCs w:val="20"/>
                <w:lang w:val="en-US" w:eastAsia="zh-CN" w:bidi="ar"/>
              </w:rPr>
            </w:pPr>
            <w:r>
              <w:rPr>
                <w:rFonts w:hint="eastAsia" w:ascii="宋体" w:hAnsi="宋体" w:eastAsia="宋体" w:cs="宋体"/>
                <w:color w:val="000000"/>
                <w:kern w:val="2"/>
                <w:sz w:val="20"/>
                <w:szCs w:val="20"/>
                <w:lang w:val="en-US" w:eastAsia="zh-CN" w:bidi="ar"/>
              </w:rPr>
              <w:t>其他</w:t>
            </w:r>
          </w:p>
        </w:tc>
        <w:tc>
          <w:tcPr>
            <w:tcW w:w="1665" w:type="pct"/>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875,305.79</w:t>
            </w:r>
          </w:p>
        </w:tc>
        <w:tc>
          <w:tcPr>
            <w:tcW w:w="1669" w:type="pct"/>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876,475.79</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PrEx>
        <w:trPr>
          <w:trHeight w:val="285" w:hRule="atLeast"/>
        </w:trPr>
        <w:tc>
          <w:tcPr>
            <w:tcW w:w="1665" w:type="pct"/>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both"/>
              <w:rPr>
                <w:rFonts w:hint="eastAsia" w:ascii="宋体" w:hAnsi="宋体" w:eastAsia="宋体" w:cs="宋体"/>
                <w:color w:val="000000"/>
                <w:kern w:val="2"/>
                <w:sz w:val="20"/>
                <w:szCs w:val="20"/>
                <w:lang w:val="en-US" w:eastAsia="zh-CN" w:bidi="ar"/>
              </w:rPr>
            </w:pPr>
            <w:r>
              <w:rPr>
                <w:rFonts w:hint="eastAsia" w:ascii="宋体" w:hAnsi="宋体" w:eastAsia="宋体" w:cs="宋体"/>
                <w:color w:val="000000"/>
                <w:kern w:val="2"/>
                <w:sz w:val="20"/>
                <w:szCs w:val="20"/>
                <w:lang w:val="en-US" w:eastAsia="zh-CN" w:bidi="ar"/>
              </w:rPr>
              <w:t>市国资委</w:t>
            </w:r>
          </w:p>
        </w:tc>
        <w:tc>
          <w:tcPr>
            <w:tcW w:w="1665" w:type="pct"/>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669" w:type="pct"/>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2"/>
                <w:szCs w:val="22"/>
                <w:lang w:val="en-US" w:eastAsia="zh-CN" w:bidi="ar"/>
              </w:rPr>
            </w:pPr>
            <w:r>
              <w:rPr>
                <w:rFonts w:hint="eastAsia" w:ascii="宋体" w:hAnsi="宋体" w:eastAsia="宋体" w:cs="宋体"/>
                <w:color w:val="000000"/>
                <w:kern w:val="2"/>
                <w:sz w:val="22"/>
                <w:szCs w:val="22"/>
                <w:lang w:val="en-US" w:eastAsia="zh-CN" w:bidi="ar"/>
              </w:rPr>
              <w:t>1,000,000.00</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665" w:type="pct"/>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Lines="0" w:beforeAutospacing="0" w:after="0" w:afterLines="0" w:afterAutospacing="0"/>
              <w:ind w:left="0" w:right="0"/>
              <w:jc w:val="center"/>
              <w:rPr>
                <w:rFonts w:hint="default" w:ascii="宋体" w:hAnsi="宋体" w:eastAsia="宋体" w:cs="宋体"/>
                <w:b/>
                <w:bCs/>
                <w:color w:val="000000"/>
                <w:kern w:val="2"/>
                <w:sz w:val="20"/>
                <w:szCs w:val="20"/>
                <w:lang w:val="en-US" w:eastAsia="zh-CN" w:bidi="ar"/>
              </w:rPr>
            </w:pPr>
            <w:r>
              <w:rPr>
                <w:rFonts w:hint="eastAsia" w:ascii="宋体" w:hAnsi="宋体" w:eastAsia="宋体" w:cs="宋体"/>
                <w:b/>
                <w:bCs/>
                <w:color w:val="000000"/>
                <w:kern w:val="2"/>
                <w:sz w:val="20"/>
                <w:szCs w:val="20"/>
                <w:lang w:val="en-US" w:eastAsia="zh-CN" w:bidi="ar"/>
              </w:rPr>
              <w:t>合计</w:t>
            </w:r>
          </w:p>
        </w:tc>
        <w:tc>
          <w:tcPr>
            <w:tcW w:w="2776"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875,305.79</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b/>
                <w:bCs/>
                <w:color w:val="000000"/>
                <w:kern w:val="2"/>
                <w:sz w:val="22"/>
                <w:szCs w:val="22"/>
                <w:lang w:val="en-US" w:eastAsia="zh-CN" w:bidi="ar"/>
              </w:rPr>
            </w:pPr>
            <w:r>
              <w:rPr>
                <w:rFonts w:hint="eastAsia" w:ascii="宋体" w:hAnsi="宋体" w:eastAsia="宋体" w:cs="宋体"/>
                <w:b/>
                <w:bCs/>
                <w:color w:val="000000"/>
                <w:kern w:val="2"/>
                <w:sz w:val="22"/>
                <w:szCs w:val="22"/>
                <w:lang w:val="en-US" w:eastAsia="zh-CN" w:bidi="ar"/>
              </w:rPr>
              <w:t>1,876,475.79</w:t>
            </w:r>
          </w:p>
        </w:tc>
      </w:tr>
    </w:tbl>
    <w:p>
      <w:pPr>
        <w:keepNext w:val="0"/>
        <w:keepLines w:val="0"/>
        <w:widowControl w:val="0"/>
        <w:numPr>
          <w:ilvl w:val="0"/>
          <w:numId w:val="2"/>
        </w:numPr>
        <w:suppressLineNumbers w:val="0"/>
        <w:spacing w:before="0" w:beforeAutospacing="0" w:after="0" w:afterAutospacing="0" w:line="400" w:lineRule="exact"/>
        <w:ind w:left="0" w:right="0"/>
        <w:jc w:val="both"/>
        <w:outlineLvl w:val="0"/>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lang w:val="en-US" w:eastAsia="zh-CN" w:bidi="ar"/>
        </w:rPr>
        <w:t>营业收入</w:t>
      </w:r>
    </w:p>
    <w:tbl>
      <w:tblPr>
        <w:tblStyle w:val="5"/>
        <w:tblW w:w="8346"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782"/>
        <w:gridCol w:w="2782"/>
        <w:gridCol w:w="2782"/>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项目</w:t>
            </w:r>
          </w:p>
        </w:tc>
        <w:tc>
          <w:tcPr>
            <w:tcW w:w="2782"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本期数</w:t>
            </w:r>
          </w:p>
        </w:tc>
        <w:tc>
          <w:tcPr>
            <w:tcW w:w="2782"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上年数</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kern w:val="0"/>
                <w:sz w:val="21"/>
                <w:szCs w:val="21"/>
                <w:lang w:val="en-US" w:eastAsia="zh-CN" w:bidi="ar"/>
              </w:rPr>
              <w:t>一、主营业务收入</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jc w:val="center"/>
              <w:rPr>
                <w:rFonts w:hint="eastAsia" w:ascii="宋体" w:hAnsi="宋体" w:eastAsia="宋体" w:cs="宋体"/>
                <w:kern w:val="2"/>
                <w:sz w:val="21"/>
                <w:szCs w:val="21"/>
              </w:rPr>
            </w:pP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105"/>
              <w:jc w:val="center"/>
              <w:rPr>
                <w:rFonts w:hint="eastAsia" w:ascii="宋体" w:hAnsi="宋体" w:eastAsia="宋体" w:cs="宋体"/>
                <w:kern w:val="2"/>
                <w:sz w:val="21"/>
                <w:szCs w:val="21"/>
              </w:rPr>
            </w:pP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kern w:val="0"/>
                <w:sz w:val="21"/>
                <w:szCs w:val="21"/>
                <w:lang w:val="en-US" w:eastAsia="zh-CN" w:bidi="ar"/>
              </w:rPr>
              <w:t>其中：资产管理</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11,320,754.76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8,571,828.93</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二、其他业务收入</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2"/>
                <w:szCs w:val="22"/>
              </w:rPr>
            </w:pP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其中：资产管理</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rPr>
            </w:pPr>
            <w:r>
              <w:rPr>
                <w:rFonts w:hint="eastAsia" w:ascii="宋体" w:hAnsi="宋体" w:eastAsia="宋体" w:cs="宋体"/>
                <w:i w:val="0"/>
                <w:color w:val="000000"/>
                <w:kern w:val="0"/>
                <w:sz w:val="22"/>
                <w:szCs w:val="22"/>
                <w:lang w:val="en-US" w:eastAsia="zh-CN"/>
              </w:rPr>
              <w:t>-</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15,137.61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firstLine="1050" w:firstLineChars="5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待建管理</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184,465.69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2"/>
                <w:szCs w:val="22"/>
              </w:rPr>
            </w:pPr>
            <w:r>
              <w:rPr>
                <w:rFonts w:hint="eastAsia" w:ascii="宋体" w:hAnsi="宋体" w:eastAsia="宋体" w:cs="宋体"/>
                <w:i w:val="0"/>
                <w:color w:val="000000"/>
                <w:kern w:val="0"/>
                <w:sz w:val="22"/>
                <w:szCs w:val="22"/>
                <w:lang w:val="en-US" w:eastAsia="zh-CN" w:bidi="ar"/>
              </w:rPr>
              <w:t>1,490,462.37</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firstLine="1050" w:firstLineChars="500"/>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土地租金收入</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317,297.24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782"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b/>
                <w:bCs/>
                <w:i w:val="0"/>
                <w:color w:val="000000"/>
                <w:kern w:val="0"/>
                <w:sz w:val="22"/>
                <w:szCs w:val="22"/>
                <w:lang w:val="en-US" w:eastAsia="zh-CN" w:bidi="ar"/>
              </w:rPr>
              <w:fldChar w:fldCharType="begin"/>
            </w:r>
            <w:r>
              <w:rPr>
                <w:rFonts w:hint="eastAsia" w:ascii="宋体" w:hAnsi="宋体" w:eastAsia="宋体" w:cs="宋体"/>
                <w:b/>
                <w:bCs/>
                <w:i w:val="0"/>
                <w:color w:val="000000"/>
                <w:kern w:val="0"/>
                <w:sz w:val="22"/>
                <w:szCs w:val="22"/>
                <w:lang w:val="en-US" w:eastAsia="zh-CN" w:bidi="ar"/>
              </w:rPr>
              <w:instrText xml:space="preserve"> = sum(B3:B7) \* MERGEFORMAT </w:instrText>
            </w:r>
            <w:r>
              <w:rPr>
                <w:rFonts w:hint="eastAsia" w:ascii="宋体" w:hAnsi="宋体" w:eastAsia="宋体" w:cs="宋体"/>
                <w:b/>
                <w:bCs/>
                <w:i w:val="0"/>
                <w:color w:val="000000"/>
                <w:kern w:val="0"/>
                <w:sz w:val="22"/>
                <w:szCs w:val="22"/>
                <w:lang w:val="en-US" w:eastAsia="zh-CN" w:bidi="ar"/>
              </w:rPr>
              <w:fldChar w:fldCharType="separate"/>
            </w:r>
            <w:r>
              <w:rPr>
                <w:rFonts w:hint="eastAsia" w:ascii="宋体" w:hAnsi="宋体" w:eastAsia="宋体" w:cs="宋体"/>
                <w:b/>
                <w:bCs/>
                <w:i w:val="0"/>
                <w:color w:val="000000"/>
                <w:kern w:val="0"/>
                <w:sz w:val="22"/>
                <w:szCs w:val="22"/>
                <w:lang w:val="en-US" w:eastAsia="zh-CN" w:bidi="ar"/>
              </w:rPr>
              <w:t>11,822,517.69</w:t>
            </w:r>
            <w:r>
              <w:rPr>
                <w:rFonts w:hint="eastAsia" w:ascii="宋体" w:hAnsi="宋体" w:eastAsia="宋体" w:cs="宋体"/>
                <w:b/>
                <w:bCs/>
                <w:i w:val="0"/>
                <w:color w:val="000000"/>
                <w:kern w:val="0"/>
                <w:sz w:val="22"/>
                <w:szCs w:val="22"/>
                <w:lang w:val="en-US" w:eastAsia="zh-CN" w:bidi="ar"/>
              </w:rPr>
              <w:fldChar w:fldCharType="end"/>
            </w:r>
          </w:p>
        </w:tc>
        <w:tc>
          <w:tcPr>
            <w:tcW w:w="278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 xml:space="preserve">10,077,428.91 </w:t>
            </w:r>
          </w:p>
        </w:tc>
      </w:tr>
    </w:tbl>
    <w:p>
      <w:pPr>
        <w:keepNext w:val="0"/>
        <w:keepLines w:val="0"/>
        <w:widowControl w:val="0"/>
        <w:numPr>
          <w:ilvl w:val="0"/>
          <w:numId w:val="2"/>
        </w:numPr>
        <w:suppressLineNumbers w:val="0"/>
        <w:spacing w:before="0" w:beforeAutospacing="0" w:after="0" w:afterAutospacing="0" w:line="400" w:lineRule="exact"/>
        <w:ind w:left="0" w:right="0"/>
        <w:jc w:val="both"/>
        <w:outlineLvl w:val="0"/>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lang w:val="en-US" w:eastAsia="zh-CN" w:bidi="ar"/>
        </w:rPr>
        <w:t>管理费用</w:t>
      </w:r>
    </w:p>
    <w:tbl>
      <w:tblPr>
        <w:tblStyle w:val="5"/>
        <w:tblW w:w="8346" w:type="dxa"/>
        <w:jc w:val="center"/>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Layout w:type="fixed"/>
        <w:tblCellMar>
          <w:top w:w="0" w:type="dxa"/>
          <w:left w:w="0" w:type="dxa"/>
          <w:bottom w:w="0" w:type="dxa"/>
          <w:right w:w="0" w:type="dxa"/>
        </w:tblCellMar>
      </w:tblPr>
      <w:tblGrid>
        <w:gridCol w:w="2782"/>
        <w:gridCol w:w="2782"/>
        <w:gridCol w:w="2782"/>
      </w:tblGrid>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single" w:color="auto" w:sz="12" w:space="0"/>
              <w:left w:val="nil"/>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项目</w:t>
            </w:r>
          </w:p>
        </w:tc>
        <w:tc>
          <w:tcPr>
            <w:tcW w:w="2782" w:type="dxa"/>
            <w:tcBorders>
              <w:top w:val="single" w:color="auto" w:sz="12" w:space="0"/>
              <w:left w:val="single" w:color="auto" w:sz="4" w:space="0"/>
              <w:bottom w:val="dotted"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both"/>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本期数</w:t>
            </w:r>
          </w:p>
        </w:tc>
        <w:tc>
          <w:tcPr>
            <w:tcW w:w="2782" w:type="dxa"/>
            <w:tcBorders>
              <w:top w:val="single" w:color="auto" w:sz="12" w:space="0"/>
              <w:left w:val="single" w:color="auto" w:sz="4" w:space="0"/>
              <w:bottom w:val="dotted"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上年数</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color w:val="000000"/>
                <w:kern w:val="0"/>
                <w:sz w:val="21"/>
                <w:szCs w:val="21"/>
                <w:lang w:val="en-US" w:eastAsia="zh-CN" w:bidi="ar"/>
              </w:rPr>
              <w:t>工资</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6,806,909.46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5,813,993.06</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1"/>
                <w:szCs w:val="21"/>
              </w:rPr>
            </w:pPr>
            <w:r>
              <w:rPr>
                <w:rFonts w:hint="eastAsia" w:ascii="宋体" w:hAnsi="宋体" w:eastAsia="宋体" w:cs="宋体"/>
                <w:i w:val="0"/>
                <w:color w:val="000000"/>
                <w:kern w:val="0"/>
                <w:sz w:val="21"/>
                <w:szCs w:val="21"/>
                <w:lang w:val="en-US" w:eastAsia="zh-CN" w:bidi="ar"/>
              </w:rPr>
              <w:t>职工福利</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59,692.00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39,862.00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社会保险</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1,012,585.45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887,882.41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住房公积金</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479,246.00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425,897.00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工会经费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114,979.04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105,610.48</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i w:val="0"/>
                <w:color w:val="000000" w:themeColor="text1"/>
                <w:kern w:val="0"/>
                <w:sz w:val="21"/>
                <w:szCs w:val="21"/>
                <w:lang w:val="en-US" w:eastAsia="zh-CN" w:bidi="ar"/>
                <w14:textFill>
                  <w14:solidFill>
                    <w14:schemeClr w14:val="tx1"/>
                  </w14:solidFill>
                </w14:textFill>
              </w:rPr>
              <w:t>职工教育经费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FF0000"/>
                <w:kern w:val="0"/>
                <w:sz w:val="21"/>
                <w:szCs w:val="21"/>
                <w:lang w:val="en-US" w:eastAsia="zh-CN"/>
              </w:rPr>
            </w:pPr>
            <w:r>
              <w:rPr>
                <w:rFonts w:hint="eastAsia" w:ascii="宋体" w:hAnsi="宋体" w:eastAsia="宋体" w:cs="宋体"/>
                <w:i w:val="0"/>
                <w:iCs w:val="0"/>
                <w:color w:val="FF0000"/>
                <w:kern w:val="0"/>
                <w:sz w:val="22"/>
                <w:szCs w:val="22"/>
                <w:u w:val="none"/>
                <w:lang w:val="en-US" w:eastAsia="zh-CN" w:bidi="ar"/>
              </w:rPr>
              <w:t>-</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FF0000"/>
                <w:kern w:val="2"/>
                <w:sz w:val="21"/>
                <w:szCs w:val="21"/>
              </w:rPr>
            </w:pPr>
            <w:r>
              <w:rPr>
                <w:rFonts w:hint="eastAsia" w:ascii="宋体" w:hAnsi="宋体" w:eastAsia="宋体" w:cs="宋体"/>
                <w:i w:val="0"/>
                <w:color w:val="000000" w:themeColor="text1"/>
                <w:kern w:val="0"/>
                <w:sz w:val="21"/>
                <w:szCs w:val="21"/>
                <w:lang w:val="en-US" w:eastAsia="zh-CN"/>
                <w14:textFill>
                  <w14:solidFill>
                    <w14:schemeClr w14:val="tx1"/>
                  </w14:solidFill>
                </w14:textFill>
              </w:rPr>
              <w:t>99，790.45</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履职待遇</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92,339.50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84,000.00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办公费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91,116.39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75,733.67</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差旅费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28,691.56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32,706.70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通讯费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31,153.99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33,427.74</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车辆费用</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255,357.00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111,226.29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水电费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73,073.66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72,430.13</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劳务费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1,400.00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650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办公上网费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43,831.59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31,754.77</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资料费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57,028.80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50,490.76</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设备维修费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66,488.41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45,430.10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培训费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2,500.00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会务费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1,350.00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公司经费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253,668.11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123,263.57</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i w:val="0"/>
                <w:color w:val="000000" w:themeColor="text1"/>
                <w:kern w:val="0"/>
                <w:sz w:val="21"/>
                <w:szCs w:val="21"/>
                <w:lang w:val="en-US" w:eastAsia="zh-CN" w:bidi="ar"/>
                <w14:textFill>
                  <w14:solidFill>
                    <w14:schemeClr w14:val="tx1"/>
                  </w14:solidFill>
                </w14:textFill>
              </w:rPr>
              <w:t>企业文化建设</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204,275.65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i w:val="0"/>
                <w:color w:val="000000" w:themeColor="text1"/>
                <w:kern w:val="0"/>
                <w:sz w:val="21"/>
                <w:szCs w:val="21"/>
                <w:lang w:val="en-US" w:eastAsia="zh-CN" w:bidi="ar"/>
                <w14:textFill>
                  <w14:solidFill>
                    <w14:schemeClr w14:val="tx1"/>
                  </w14:solidFill>
                </w14:textFill>
              </w:rPr>
              <w:t>171,780.21</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误餐费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5,912.00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4,280.00</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执纪办案</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3,696.00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kern w:val="0"/>
                <w:sz w:val="21"/>
                <w:szCs w:val="21"/>
                <w:lang w:val="en-US" w:eastAsia="zh-CN" w:bidi="ar"/>
              </w:rPr>
            </w:pPr>
            <w:r>
              <w:rPr>
                <w:rFonts w:hint="eastAsia" w:ascii="宋体" w:hAnsi="宋体" w:eastAsia="宋体" w:cs="宋体"/>
                <w:i w:val="0"/>
                <w:color w:val="000000"/>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监事会经费</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2,647.00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kern w:val="0"/>
                <w:sz w:val="21"/>
                <w:szCs w:val="21"/>
                <w:lang w:val="en-US" w:eastAsia="zh-CN" w:bidi="ar"/>
              </w:rPr>
            </w:pPr>
            <w:r>
              <w:rPr>
                <w:rFonts w:hint="eastAsia" w:ascii="宋体" w:hAnsi="宋体" w:eastAsia="宋体" w:cs="宋体"/>
                <w:i w:val="0"/>
                <w:color w:val="000000"/>
                <w:kern w:val="0"/>
                <w:sz w:val="21"/>
                <w:szCs w:val="21"/>
                <w:lang w:val="en-US" w:eastAsia="zh-CN" w:bidi="ar"/>
              </w:rPr>
              <w:t>-</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其他费用</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26,501.89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8,611.38</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2" w:type="dxa"/>
            <w:tcBorders>
              <w:top w:val="dotted" w:color="auto" w:sz="4" w:space="0"/>
              <w:left w:val="nil"/>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lang w:val="en-US" w:eastAsia="zh-CN" w:bidi="ar"/>
              </w:rPr>
              <w:t>摊销性费用</w:t>
            </w:r>
          </w:p>
        </w:tc>
        <w:tc>
          <w:tcPr>
            <w:tcW w:w="2782" w:type="dxa"/>
            <w:tcBorders>
              <w:top w:val="dotted" w:color="auto" w:sz="4" w:space="0"/>
              <w:left w:val="single" w:color="auto" w:sz="4" w:space="0"/>
              <w:bottom w:val="dotted"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iCs w:val="0"/>
                <w:color w:val="000000"/>
                <w:kern w:val="0"/>
                <w:sz w:val="22"/>
                <w:szCs w:val="22"/>
                <w:u w:val="none"/>
                <w:lang w:val="en-US" w:eastAsia="zh-CN" w:bidi="ar"/>
              </w:rPr>
              <w:t xml:space="preserve">107,360.29 </w:t>
            </w:r>
          </w:p>
        </w:tc>
        <w:tc>
          <w:tcPr>
            <w:tcW w:w="2782" w:type="dxa"/>
            <w:tcBorders>
              <w:top w:val="dotted" w:color="auto" w:sz="4" w:space="0"/>
              <w:left w:val="single" w:color="auto" w:sz="4" w:space="0"/>
              <w:bottom w:val="dotted"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rPr>
            </w:pPr>
            <w:r>
              <w:rPr>
                <w:rFonts w:hint="eastAsia" w:ascii="宋体" w:hAnsi="宋体" w:eastAsia="宋体" w:cs="宋体"/>
                <w:i w:val="0"/>
                <w:color w:val="000000"/>
                <w:kern w:val="0"/>
                <w:sz w:val="21"/>
                <w:szCs w:val="21"/>
                <w:lang w:val="en-US" w:eastAsia="zh-CN" w:bidi="ar"/>
              </w:rPr>
              <w:t>64,311.39</w:t>
            </w:r>
          </w:p>
        </w:tc>
      </w:tr>
      <w:tr>
        <w:tblPrEx>
          <w:tblBorders>
            <w:top w:val="single" w:color="auto" w:sz="12" w:space="0"/>
            <w:left w:val="none" w:color="auto" w:sz="6" w:space="0"/>
            <w:bottom w:val="single" w:color="auto" w:sz="12" w:space="0"/>
            <w:right w:val="none" w:color="auto" w:sz="6" w:space="0"/>
            <w:insideH w:val="dotted" w:color="auto" w:sz="4" w:space="0"/>
            <w:insideV w:val="single" w:color="auto" w:sz="4" w:space="0"/>
          </w:tblBorders>
          <w:tblCellMar>
            <w:top w:w="0" w:type="dxa"/>
            <w:left w:w="0" w:type="dxa"/>
            <w:bottom w:w="0" w:type="dxa"/>
            <w:right w:w="0" w:type="dxa"/>
          </w:tblCellMar>
        </w:tblPrEx>
        <w:trPr>
          <w:trHeight w:val="285" w:hRule="atLeast"/>
          <w:jc w:val="center"/>
        </w:trPr>
        <w:tc>
          <w:tcPr>
            <w:tcW w:w="2782" w:type="dxa"/>
            <w:tcBorders>
              <w:top w:val="dotted" w:color="auto" w:sz="4" w:space="0"/>
              <w:left w:val="nil"/>
              <w:bottom w:val="single" w:color="auto" w:sz="12"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合计</w:t>
            </w:r>
          </w:p>
        </w:tc>
        <w:tc>
          <w:tcPr>
            <w:tcW w:w="2782" w:type="dxa"/>
            <w:tcBorders>
              <w:top w:val="dotted" w:color="auto" w:sz="4" w:space="0"/>
              <w:left w:val="single" w:color="auto" w:sz="4" w:space="0"/>
              <w:bottom w:val="single" w:color="auto" w:sz="12"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rPr>
              <w:fldChar w:fldCharType="begin"/>
            </w:r>
            <w:r>
              <w:rPr>
                <w:rFonts w:hint="eastAsia" w:ascii="宋体" w:hAnsi="宋体" w:eastAsia="宋体" w:cs="宋体"/>
                <w:i w:val="0"/>
                <w:color w:val="000000"/>
                <w:kern w:val="0"/>
                <w:sz w:val="21"/>
                <w:szCs w:val="21"/>
              </w:rPr>
              <w:instrText xml:space="preserve"> = sum(B2:B26) \* MERGEFORMAT </w:instrText>
            </w:r>
            <w:r>
              <w:rPr>
                <w:rFonts w:hint="eastAsia" w:ascii="宋体" w:hAnsi="宋体" w:eastAsia="宋体" w:cs="宋体"/>
                <w:i w:val="0"/>
                <w:color w:val="000000"/>
                <w:kern w:val="0"/>
                <w:sz w:val="21"/>
                <w:szCs w:val="21"/>
              </w:rPr>
              <w:fldChar w:fldCharType="separate"/>
            </w:r>
            <w:r>
              <w:rPr>
                <w:rFonts w:hint="eastAsia" w:ascii="宋体" w:hAnsi="宋体" w:eastAsia="宋体" w:cs="宋体"/>
                <w:i w:val="0"/>
                <w:color w:val="000000"/>
                <w:kern w:val="0"/>
                <w:sz w:val="21"/>
                <w:szCs w:val="21"/>
              </w:rPr>
              <w:t>98</w:t>
            </w:r>
            <w:r>
              <w:rPr>
                <w:rFonts w:hint="eastAsia" w:ascii="宋体" w:hAnsi="宋体" w:eastAsia="宋体" w:cs="宋体"/>
                <w:i w:val="0"/>
                <w:color w:val="000000"/>
                <w:kern w:val="0"/>
                <w:sz w:val="21"/>
                <w:szCs w:val="21"/>
                <w:lang w:val="en-US" w:eastAsia="zh-CN"/>
              </w:rPr>
              <w:t>,</w:t>
            </w:r>
            <w:r>
              <w:rPr>
                <w:rFonts w:hint="eastAsia" w:ascii="宋体" w:hAnsi="宋体" w:eastAsia="宋体" w:cs="宋体"/>
                <w:i w:val="0"/>
                <w:color w:val="000000"/>
                <w:kern w:val="0"/>
                <w:sz w:val="21"/>
                <w:szCs w:val="21"/>
              </w:rPr>
              <w:t>19</w:t>
            </w:r>
            <w:r>
              <w:rPr>
                <w:rFonts w:hint="eastAsia" w:ascii="宋体" w:hAnsi="宋体" w:eastAsia="宋体" w:cs="宋体"/>
                <w:i w:val="0"/>
                <w:color w:val="000000"/>
                <w:kern w:val="0"/>
                <w:sz w:val="21"/>
                <w:szCs w:val="21"/>
                <w:lang w:val="en-US" w:eastAsia="zh-CN"/>
              </w:rPr>
              <w:t>,</w:t>
            </w:r>
            <w:r>
              <w:rPr>
                <w:rFonts w:hint="eastAsia" w:ascii="宋体" w:hAnsi="宋体" w:eastAsia="宋体" w:cs="宋体"/>
                <w:i w:val="0"/>
                <w:color w:val="000000"/>
                <w:kern w:val="0"/>
                <w:sz w:val="21"/>
                <w:szCs w:val="21"/>
              </w:rPr>
              <w:t>303.79</w:t>
            </w:r>
            <w:r>
              <w:rPr>
                <w:rFonts w:hint="eastAsia" w:ascii="宋体" w:hAnsi="宋体" w:eastAsia="宋体" w:cs="宋体"/>
                <w:i w:val="0"/>
                <w:color w:val="000000"/>
                <w:kern w:val="0"/>
                <w:sz w:val="21"/>
                <w:szCs w:val="21"/>
              </w:rPr>
              <w:fldChar w:fldCharType="end"/>
            </w:r>
          </w:p>
        </w:tc>
        <w:tc>
          <w:tcPr>
            <w:tcW w:w="2782" w:type="dxa"/>
            <w:tcBorders>
              <w:top w:val="dotted" w:color="auto" w:sz="4" w:space="0"/>
              <w:left w:val="single" w:color="auto" w:sz="4" w:space="0"/>
              <w:bottom w:val="single" w:color="auto" w:sz="12"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color w:val="000000"/>
                <w:kern w:val="2"/>
                <w:sz w:val="21"/>
                <w:szCs w:val="21"/>
              </w:rPr>
            </w:pPr>
            <w:r>
              <w:rPr>
                <w:rFonts w:hint="eastAsia" w:ascii="宋体" w:hAnsi="宋体" w:eastAsia="宋体" w:cs="宋体"/>
                <w:b/>
                <w:bCs/>
                <w:i w:val="0"/>
                <w:color w:val="000000"/>
                <w:kern w:val="0"/>
                <w:sz w:val="21"/>
                <w:szCs w:val="21"/>
                <w:lang w:val="en-US" w:eastAsia="zh-CN" w:bidi="ar"/>
              </w:rPr>
              <w:t>8,285,632.11</w:t>
            </w:r>
          </w:p>
        </w:tc>
      </w:tr>
    </w:tbl>
    <w:p>
      <w:pPr>
        <w:keepNext w:val="0"/>
        <w:keepLines w:val="0"/>
        <w:widowControl w:val="0"/>
        <w:suppressLineNumbers w:val="0"/>
        <w:spacing w:before="0" w:beforeAutospacing="0" w:after="0" w:afterAutospacing="0" w:line="400" w:lineRule="exact"/>
        <w:ind w:left="0" w:right="0"/>
        <w:jc w:val="both"/>
        <w:outlineLvl w:val="0"/>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lang w:val="en-US" w:eastAsia="zh-CN" w:bidi="ar"/>
        </w:rPr>
        <w:t xml:space="preserve"> </w:t>
      </w:r>
    </w:p>
    <w:p>
      <w:pPr>
        <w:keepNext w:val="0"/>
        <w:keepLines w:val="0"/>
        <w:widowControl w:val="0"/>
        <w:numPr>
          <w:ilvl w:val="0"/>
          <w:numId w:val="0"/>
        </w:numPr>
        <w:suppressLineNumbers w:val="0"/>
        <w:spacing w:before="0" w:beforeAutospacing="0" w:after="0" w:afterAutospacing="0" w:line="360" w:lineRule="auto"/>
        <w:ind w:leftChars="200" w:right="0" w:rightChars="0" w:firstLine="480" w:firstLineChars="200"/>
        <w:jc w:val="both"/>
        <w:rPr>
          <w:rFonts w:hint="default" w:ascii="宋体" w:hAnsi="宋体" w:eastAsia="宋体" w:cs="宋体"/>
          <w:kern w:val="2"/>
          <w:sz w:val="24"/>
          <w:szCs w:val="24"/>
          <w:lang w:val="en-US" w:eastAsia="zh-CN" w:bidi="ar"/>
        </w:rPr>
      </w:pPr>
    </w:p>
    <w:p>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line="360" w:lineRule="auto"/>
        <w:ind w:left="570" w:right="120"/>
        <w:jc w:val="righ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海口市三江发控公司发展控股有限公司</w:t>
      </w:r>
    </w:p>
    <w:p>
      <w:pPr>
        <w:keepNext w:val="0"/>
        <w:keepLines w:val="0"/>
        <w:widowControl w:val="0"/>
        <w:suppressLineNumbers w:val="0"/>
        <w:spacing w:before="0" w:beforeAutospacing="0" w:after="0" w:afterAutospacing="0" w:line="360" w:lineRule="auto"/>
        <w:ind w:left="570" w:right="120"/>
        <w:jc w:val="right"/>
      </w:pPr>
      <w:r>
        <w:rPr>
          <w:rFonts w:hint="eastAsia" w:ascii="宋体" w:hAnsi="宋体" w:eastAsia="宋体" w:cs="宋体"/>
          <w:kern w:val="2"/>
          <w:sz w:val="24"/>
          <w:szCs w:val="24"/>
          <w:lang w:val="en-US" w:eastAsia="zh-CN" w:bidi="ar"/>
        </w:rPr>
        <w:t>2023年02月06日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Narrow">
    <w:panose1 w:val="020B0606020202030204"/>
    <w:charset w:val="00"/>
    <w:family w:val="auto"/>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7D9D6"/>
    <w:multiLevelType w:val="multilevel"/>
    <w:tmpl w:val="1B37D9D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3AE03578"/>
    <w:multiLevelType w:val="multilevel"/>
    <w:tmpl w:val="3AE03578"/>
    <w:lvl w:ilvl="0" w:tentative="0">
      <w:start w:val="1"/>
      <w:numFmt w:val="japaneseCounting"/>
      <w:lvlText w:val="（%1）"/>
      <w:lvlJc w:val="left"/>
      <w:pPr>
        <w:ind w:left="1142" w:hanging="720"/>
      </w:pPr>
      <w:rPr>
        <w:rFonts w:hint="default" w:ascii="Times New Roman" w:hAnsi="Times New Roman" w:cs="Times New Roman"/>
      </w:rPr>
    </w:lvl>
    <w:lvl w:ilvl="1" w:tentative="0">
      <w:start w:val="1"/>
      <w:numFmt w:val="lowerLetter"/>
      <w:lvlText w:val="%2)"/>
      <w:lvlJc w:val="left"/>
      <w:pPr>
        <w:ind w:left="1262" w:hanging="420"/>
      </w:pPr>
      <w:rPr>
        <w:rFonts w:hint="default" w:ascii="Times New Roman" w:hAnsi="Times New Roman" w:cs="Times New Roman"/>
      </w:rPr>
    </w:lvl>
    <w:lvl w:ilvl="2" w:tentative="0">
      <w:start w:val="1"/>
      <w:numFmt w:val="lowerRoman"/>
      <w:lvlText w:val="%3."/>
      <w:lvlJc w:val="right"/>
      <w:pPr>
        <w:ind w:left="1682" w:hanging="420"/>
      </w:pPr>
      <w:rPr>
        <w:rFonts w:hint="default" w:ascii="Times New Roman" w:hAnsi="Times New Roman" w:cs="Times New Roman"/>
      </w:rPr>
    </w:lvl>
    <w:lvl w:ilvl="3" w:tentative="0">
      <w:start w:val="1"/>
      <w:numFmt w:val="decimal"/>
      <w:lvlText w:val="%4."/>
      <w:lvlJc w:val="left"/>
      <w:pPr>
        <w:ind w:left="2102" w:hanging="420"/>
      </w:pPr>
      <w:rPr>
        <w:rFonts w:hint="default" w:ascii="Times New Roman" w:hAnsi="Times New Roman" w:cs="Times New Roman"/>
      </w:rPr>
    </w:lvl>
    <w:lvl w:ilvl="4" w:tentative="0">
      <w:start w:val="1"/>
      <w:numFmt w:val="lowerLetter"/>
      <w:lvlText w:val="%5)"/>
      <w:lvlJc w:val="left"/>
      <w:pPr>
        <w:ind w:left="2522" w:hanging="420"/>
      </w:pPr>
      <w:rPr>
        <w:rFonts w:hint="default" w:ascii="Times New Roman" w:hAnsi="Times New Roman" w:cs="Times New Roman"/>
      </w:rPr>
    </w:lvl>
    <w:lvl w:ilvl="5" w:tentative="0">
      <w:start w:val="1"/>
      <w:numFmt w:val="lowerRoman"/>
      <w:lvlText w:val="%6."/>
      <w:lvlJc w:val="right"/>
      <w:pPr>
        <w:ind w:left="2942" w:hanging="420"/>
      </w:pPr>
      <w:rPr>
        <w:rFonts w:hint="default" w:ascii="Times New Roman" w:hAnsi="Times New Roman" w:cs="Times New Roman"/>
      </w:rPr>
    </w:lvl>
    <w:lvl w:ilvl="6" w:tentative="0">
      <w:start w:val="1"/>
      <w:numFmt w:val="decimal"/>
      <w:lvlText w:val="%7."/>
      <w:lvlJc w:val="left"/>
      <w:pPr>
        <w:ind w:left="3362" w:hanging="420"/>
      </w:pPr>
      <w:rPr>
        <w:rFonts w:hint="default" w:ascii="Times New Roman" w:hAnsi="Times New Roman" w:cs="Times New Roman"/>
      </w:rPr>
    </w:lvl>
    <w:lvl w:ilvl="7" w:tentative="0">
      <w:start w:val="1"/>
      <w:numFmt w:val="lowerLetter"/>
      <w:lvlText w:val="%8)"/>
      <w:lvlJc w:val="left"/>
      <w:pPr>
        <w:ind w:left="3782" w:hanging="420"/>
      </w:pPr>
      <w:rPr>
        <w:rFonts w:hint="default" w:ascii="Times New Roman" w:hAnsi="Times New Roman" w:cs="Times New Roman"/>
      </w:rPr>
    </w:lvl>
    <w:lvl w:ilvl="8" w:tentative="0">
      <w:start w:val="1"/>
      <w:numFmt w:val="lowerRoman"/>
      <w:lvlText w:val="%9."/>
      <w:lvlJc w:val="right"/>
      <w:pPr>
        <w:ind w:left="4202" w:hanging="42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GRlZjUxYzk1MDA0ZTMwMTBlZmEyMTI1NDc1ZWMifQ=="/>
  </w:docVars>
  <w:rsids>
    <w:rsidRoot w:val="00172A27"/>
    <w:rsid w:val="01275F05"/>
    <w:rsid w:val="01E376F2"/>
    <w:rsid w:val="03E65A3F"/>
    <w:rsid w:val="0636115E"/>
    <w:rsid w:val="078C5D74"/>
    <w:rsid w:val="08A93C7E"/>
    <w:rsid w:val="09BA778A"/>
    <w:rsid w:val="0ADA0C7A"/>
    <w:rsid w:val="0CB437FC"/>
    <w:rsid w:val="0DB3724A"/>
    <w:rsid w:val="0DD64BF1"/>
    <w:rsid w:val="0DDC0E03"/>
    <w:rsid w:val="0DED7D97"/>
    <w:rsid w:val="116E2D72"/>
    <w:rsid w:val="1EF503D0"/>
    <w:rsid w:val="1F3A54FE"/>
    <w:rsid w:val="22BC0381"/>
    <w:rsid w:val="230E1A60"/>
    <w:rsid w:val="24FE76F1"/>
    <w:rsid w:val="26C11862"/>
    <w:rsid w:val="27FE7DD9"/>
    <w:rsid w:val="29416725"/>
    <w:rsid w:val="344A5A04"/>
    <w:rsid w:val="34DE083C"/>
    <w:rsid w:val="35DB71FC"/>
    <w:rsid w:val="3C5B6F72"/>
    <w:rsid w:val="3E9E05F6"/>
    <w:rsid w:val="3EA00D18"/>
    <w:rsid w:val="41BF1594"/>
    <w:rsid w:val="443E7EC2"/>
    <w:rsid w:val="4863590B"/>
    <w:rsid w:val="4C7B4C2C"/>
    <w:rsid w:val="4D152862"/>
    <w:rsid w:val="4E4861BF"/>
    <w:rsid w:val="4E5B78ED"/>
    <w:rsid w:val="4F095B48"/>
    <w:rsid w:val="4F563FC1"/>
    <w:rsid w:val="54C30D1E"/>
    <w:rsid w:val="578F6255"/>
    <w:rsid w:val="58A85637"/>
    <w:rsid w:val="5A501F08"/>
    <w:rsid w:val="5A7D1A58"/>
    <w:rsid w:val="5C19371C"/>
    <w:rsid w:val="5D224CD6"/>
    <w:rsid w:val="5D2E1EBB"/>
    <w:rsid w:val="5F0B1686"/>
    <w:rsid w:val="63A665B1"/>
    <w:rsid w:val="65A20695"/>
    <w:rsid w:val="65CD0D2C"/>
    <w:rsid w:val="66701C76"/>
    <w:rsid w:val="67C61E90"/>
    <w:rsid w:val="68CF45AF"/>
    <w:rsid w:val="6A105C66"/>
    <w:rsid w:val="6B5C1A04"/>
    <w:rsid w:val="6FE211DA"/>
    <w:rsid w:val="72D91AEC"/>
    <w:rsid w:val="73E33750"/>
    <w:rsid w:val="7B165E4F"/>
    <w:rsid w:val="7CD22842"/>
    <w:rsid w:val="7EAF5EC3"/>
    <w:rsid w:val="7EF47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keepNext w:val="0"/>
      <w:keepLines w:val="0"/>
      <w:widowControl w:val="0"/>
      <w:suppressLineNumbers w:val="0"/>
      <w:spacing w:after="0" w:afterAutospacing="1"/>
      <w:ind w:firstLine="720" w:firstLineChars="300"/>
      <w:jc w:val="both"/>
    </w:pPr>
    <w:rPr>
      <w:rFonts w:hint="default" w:ascii="Times New Roman" w:hAnsi="Times New Roman" w:cs="Times New Roman"/>
      <w:kern w:val="2"/>
      <w:sz w:val="24"/>
      <w:szCs w:val="24"/>
      <w:lang w:val="en-US" w:eastAsia="zh-CN" w:bidi="ar"/>
    </w:rPr>
  </w:style>
  <w:style w:type="paragraph" w:styleId="4">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宋体"/>
      <w:kern w:val="2"/>
      <w:sz w:val="21"/>
      <w:szCs w:val="21"/>
      <w:lang w:val="en-US" w:eastAsia="zh-CN" w:bidi="ar"/>
    </w:rPr>
  </w:style>
  <w:style w:type="character" w:customStyle="1" w:styleId="7">
    <w:name w:val="15"/>
    <w:basedOn w:val="6"/>
    <w:qFormat/>
    <w:uiPriority w:val="0"/>
    <w:rPr>
      <w:rFonts w:hint="default" w:ascii="Times New Roman" w:hAnsi="Times New Roman" w:cs="Times New Roman"/>
    </w:rPr>
  </w:style>
  <w:style w:type="paragraph" w:customStyle="1" w:styleId="8">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character" w:customStyle="1" w:styleId="9">
    <w:name w:val="10"/>
    <w:basedOn w:val="6"/>
    <w:qFormat/>
    <w:uiPriority w:val="0"/>
    <w:rPr>
      <w:rFonts w:hint="default" w:ascii="Times New Roman" w:hAnsi="Times New Roman" w:cs="Times New Roman"/>
    </w:rPr>
  </w:style>
  <w:style w:type="paragraph" w:customStyle="1" w:styleId="10">
    <w:name w:val="xl27"/>
    <w:basedOn w:val="1"/>
    <w:qFormat/>
    <w:uiPriority w:val="0"/>
    <w:pPr>
      <w:keepNext w:val="0"/>
      <w:keepLines w:val="0"/>
      <w:widowControl/>
      <w:suppressLineNumbers w:val="0"/>
      <w:spacing w:before="0" w:beforeAutospacing="1" w:after="0" w:afterAutospacing="1"/>
      <w:jc w:val="center"/>
    </w:pPr>
    <w:rPr>
      <w:rFonts w:hint="eastAsia" w:ascii="楷体_GB2312" w:hAnsi="Arial Unicode MS" w:eastAsia="楷体_GB2312" w:cs="楷体_GB2312"/>
      <w:kern w:val="0"/>
      <w:sz w:val="24"/>
      <w:szCs w:val="24"/>
      <w:lang w:val="en-US" w:eastAsia="zh-CN" w:bidi="ar"/>
    </w:rPr>
  </w:style>
  <w:style w:type="paragraph" w:customStyle="1" w:styleId="11">
    <w:name w:val="Other|1"/>
    <w:basedOn w:val="1"/>
    <w:qFormat/>
    <w:uiPriority w:val="0"/>
    <w:pPr>
      <w:keepNext w:val="0"/>
      <w:keepLines w:val="0"/>
      <w:widowControl w:val="0"/>
      <w:suppressLineNumbers w:val="0"/>
      <w:spacing w:before="0" w:beforeAutospacing="0" w:after="0" w:afterAutospacing="0"/>
      <w:ind w:left="0" w:right="0"/>
      <w:jc w:val="center"/>
    </w:pPr>
    <w:rPr>
      <w:rFonts w:hint="default" w:ascii="Times New Roman" w:hAnsi="Times New Roman" w:cs="Times New Roman"/>
      <w:kern w:val="2"/>
      <w:sz w:val="20"/>
      <w:szCs w:val="20"/>
      <w:lang w:val="en-US" w:eastAsia="zh-CN" w:bidi="ar"/>
    </w:rPr>
  </w:style>
  <w:style w:type="paragraph" w:customStyle="1" w:styleId="12">
    <w:name w:val="附注－正文"/>
    <w:basedOn w:val="3"/>
    <w:qFormat/>
    <w:uiPriority w:val="0"/>
    <w:pPr>
      <w:keepNext w:val="0"/>
      <w:keepLines w:val="0"/>
      <w:widowControl w:val="0"/>
      <w:suppressLineNumbers w:val="0"/>
      <w:adjustRightInd w:val="0"/>
      <w:snapToGrid w:val="0"/>
      <w:spacing w:after="0" w:afterLines="50" w:afterAutospacing="0" w:line="360" w:lineRule="auto"/>
      <w:ind w:left="0" w:firstLine="20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17183</Words>
  <Characters>22983</Characters>
  <Lines>1</Lines>
  <Paragraphs>1</Paragraphs>
  <TotalTime>39</TotalTime>
  <ScaleCrop>false</ScaleCrop>
  <LinksUpToDate>false</LinksUpToDate>
  <CharactersWithSpaces>23441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2022-02-16T07:27:00Z</dcterms:created>
  <dc:creator>孤独的旅行者</dc:creator>
  <cp:lastModifiedBy>LENOVO</cp:lastModifiedBy>
  <dcterms:modified xsi:type="dcterms:W3CDTF">2023-03-09T04:30:56Z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072AF9CE66684B6A9E24DC6B2F6037D3</vt:lpwstr>
  </property>
</Properties>
</file>